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94539" w14:textId="28966C2B" w:rsidR="00956444" w:rsidRPr="00A7190F" w:rsidRDefault="00956444" w:rsidP="00956444">
      <w:pPr>
        <w:pBdr>
          <w:bottom w:val="single" w:sz="6" w:space="1" w:color="auto"/>
        </w:pBdr>
        <w:autoSpaceDE w:val="0"/>
        <w:autoSpaceDN w:val="0"/>
        <w:adjustRightInd w:val="0"/>
        <w:spacing w:after="0" w:line="240" w:lineRule="auto"/>
        <w:jc w:val="both"/>
        <w:rPr>
          <w:rFonts w:ascii="Calibri" w:hAnsi="Calibri" w:cs="Calibri"/>
          <w:b/>
          <w:bCs/>
          <w:color w:val="000000" w:themeColor="text1"/>
          <w:sz w:val="32"/>
          <w:szCs w:val="32"/>
        </w:rPr>
      </w:pPr>
      <w:r w:rsidRPr="00A7190F">
        <w:rPr>
          <w:rFonts w:ascii="Calibri" w:hAnsi="Calibri"/>
          <w:b/>
          <w:bCs/>
          <w:color w:val="000000" w:themeColor="text1"/>
          <w:sz w:val="32"/>
          <w:szCs w:val="32"/>
        </w:rPr>
        <w:t xml:space="preserve">Information on the processing of personal data and the rights of the </w:t>
      </w:r>
      <w:r w:rsidR="00452982" w:rsidRPr="00A7190F">
        <w:rPr>
          <w:rFonts w:ascii="Calibri" w:hAnsi="Calibri"/>
          <w:b/>
          <w:bCs/>
          <w:color w:val="000000" w:themeColor="text1"/>
          <w:sz w:val="32"/>
          <w:szCs w:val="32"/>
        </w:rPr>
        <w:t>data subject;</w:t>
      </w:r>
      <w:r w:rsidRPr="00A7190F">
        <w:rPr>
          <w:rFonts w:ascii="Calibri" w:hAnsi="Calibri"/>
          <w:b/>
          <w:bCs/>
          <w:color w:val="000000" w:themeColor="text1"/>
          <w:sz w:val="32"/>
          <w:szCs w:val="32"/>
        </w:rPr>
        <w:t xml:space="preserve"> the </w:t>
      </w:r>
      <w:r w:rsidR="00452982" w:rsidRPr="00A7190F">
        <w:rPr>
          <w:rFonts w:ascii="Calibri" w:hAnsi="Calibri"/>
          <w:b/>
          <w:bCs/>
          <w:color w:val="000000" w:themeColor="text1"/>
          <w:sz w:val="32"/>
          <w:szCs w:val="32"/>
        </w:rPr>
        <w:t>controller’s obligation to inform</w:t>
      </w:r>
    </w:p>
    <w:p w14:paraId="0E817194" w14:textId="77777777" w:rsidR="00956444" w:rsidRPr="00A7190F" w:rsidRDefault="00956444" w:rsidP="00956444">
      <w:pPr>
        <w:autoSpaceDE w:val="0"/>
        <w:autoSpaceDN w:val="0"/>
        <w:adjustRightInd w:val="0"/>
        <w:spacing w:after="0" w:line="240" w:lineRule="auto"/>
        <w:jc w:val="both"/>
        <w:rPr>
          <w:rFonts w:ascii="Calibri" w:hAnsi="Calibri" w:cs="Calibri"/>
          <w:bCs/>
          <w:color w:val="000000" w:themeColor="text1"/>
          <w:sz w:val="32"/>
          <w:szCs w:val="32"/>
        </w:rPr>
      </w:pPr>
    </w:p>
    <w:p w14:paraId="16EEF463" w14:textId="14A4F52E" w:rsidR="00956444" w:rsidRPr="00A7190F" w:rsidRDefault="00A16C7E" w:rsidP="00956444">
      <w:pPr>
        <w:autoSpaceDE w:val="0"/>
        <w:autoSpaceDN w:val="0"/>
        <w:adjustRightInd w:val="0"/>
        <w:spacing w:after="0" w:line="240" w:lineRule="auto"/>
        <w:jc w:val="both"/>
        <w:rPr>
          <w:rFonts w:cstheme="minorHAnsi"/>
          <w:b/>
          <w:color w:val="000000" w:themeColor="text1"/>
          <w:sz w:val="24"/>
          <w:szCs w:val="24"/>
        </w:rPr>
      </w:pPr>
      <w:r w:rsidRPr="00A7190F">
        <w:rPr>
          <w:b/>
          <w:bCs/>
          <w:color w:val="000000" w:themeColor="text1"/>
          <w:sz w:val="24"/>
          <w:szCs w:val="24"/>
        </w:rPr>
        <w:t>Controller’s i</w:t>
      </w:r>
      <w:r w:rsidR="00956444" w:rsidRPr="00A7190F">
        <w:rPr>
          <w:b/>
          <w:bCs/>
          <w:color w:val="000000" w:themeColor="text1"/>
          <w:sz w:val="24"/>
          <w:szCs w:val="24"/>
        </w:rPr>
        <w:t xml:space="preserve">dentification and contact data: </w:t>
      </w:r>
    </w:p>
    <w:p w14:paraId="68224797" w14:textId="77777777" w:rsidR="00956444" w:rsidRPr="00A7190F" w:rsidRDefault="00956444" w:rsidP="00956444">
      <w:pPr>
        <w:autoSpaceDE w:val="0"/>
        <w:autoSpaceDN w:val="0"/>
        <w:adjustRightInd w:val="0"/>
        <w:spacing w:after="0" w:line="240" w:lineRule="auto"/>
        <w:jc w:val="both"/>
        <w:rPr>
          <w:rFonts w:cstheme="minorHAnsi"/>
          <w:color w:val="000000" w:themeColor="text1"/>
          <w:sz w:val="24"/>
          <w:szCs w:val="24"/>
        </w:rPr>
      </w:pPr>
    </w:p>
    <w:p w14:paraId="06214C97" w14:textId="6B1CB465" w:rsidR="00956444" w:rsidRPr="00A7190F" w:rsidRDefault="00956444" w:rsidP="00956444">
      <w:pPr>
        <w:autoSpaceDE w:val="0"/>
        <w:autoSpaceDN w:val="0"/>
        <w:adjustRightInd w:val="0"/>
        <w:spacing w:after="0" w:line="240" w:lineRule="auto"/>
        <w:jc w:val="both"/>
        <w:rPr>
          <w:rFonts w:cstheme="minorHAnsi"/>
          <w:color w:val="000000" w:themeColor="text1"/>
          <w:sz w:val="24"/>
          <w:szCs w:val="24"/>
        </w:rPr>
      </w:pPr>
      <w:r w:rsidRPr="00A7190F">
        <w:rPr>
          <w:color w:val="000000" w:themeColor="text1"/>
          <w:sz w:val="24"/>
          <w:szCs w:val="24"/>
        </w:rPr>
        <w:t xml:space="preserve">Personal data will be processed and stored </w:t>
      </w:r>
      <w:r w:rsidR="00A16C7E" w:rsidRPr="00A7190F">
        <w:rPr>
          <w:color w:val="000000" w:themeColor="text1"/>
          <w:sz w:val="24"/>
          <w:szCs w:val="24"/>
        </w:rPr>
        <w:t>securely</w:t>
      </w:r>
      <w:r w:rsidR="00D61436" w:rsidRPr="00A7190F">
        <w:rPr>
          <w:color w:val="000000" w:themeColor="text1"/>
          <w:sz w:val="24"/>
          <w:szCs w:val="24"/>
        </w:rPr>
        <w:t>,</w:t>
      </w:r>
      <w:r w:rsidR="00A16C7E" w:rsidRPr="00A7190F">
        <w:rPr>
          <w:color w:val="000000" w:themeColor="text1"/>
          <w:sz w:val="24"/>
          <w:szCs w:val="24"/>
        </w:rPr>
        <w:t xml:space="preserve"> </w:t>
      </w:r>
      <w:r w:rsidRPr="00A7190F">
        <w:rPr>
          <w:color w:val="000000" w:themeColor="text1"/>
          <w:sz w:val="24"/>
          <w:szCs w:val="24"/>
        </w:rPr>
        <w:t xml:space="preserve">in accordance with the </w:t>
      </w:r>
      <w:r w:rsidR="00A16C7E" w:rsidRPr="00A7190F">
        <w:rPr>
          <w:color w:val="000000" w:themeColor="text1"/>
          <w:sz w:val="24"/>
          <w:szCs w:val="24"/>
        </w:rPr>
        <w:t>controller’s</w:t>
      </w:r>
      <w:r w:rsidRPr="00A7190F">
        <w:rPr>
          <w:color w:val="000000" w:themeColor="text1"/>
          <w:sz w:val="24"/>
          <w:szCs w:val="24"/>
        </w:rPr>
        <w:t xml:space="preserve"> security policy</w:t>
      </w:r>
      <w:r w:rsidR="00D61436" w:rsidRPr="00A7190F">
        <w:rPr>
          <w:color w:val="000000" w:themeColor="text1"/>
          <w:sz w:val="24"/>
          <w:szCs w:val="24"/>
        </w:rPr>
        <w:t>,</w:t>
      </w:r>
      <w:r w:rsidRPr="00A7190F">
        <w:rPr>
          <w:color w:val="000000" w:themeColor="text1"/>
          <w:sz w:val="24"/>
          <w:szCs w:val="24"/>
        </w:rPr>
        <w:t xml:space="preserve"> </w:t>
      </w:r>
      <w:r w:rsidR="00A16C7E" w:rsidRPr="00A7190F">
        <w:rPr>
          <w:color w:val="000000" w:themeColor="text1"/>
          <w:sz w:val="24"/>
          <w:szCs w:val="24"/>
        </w:rPr>
        <w:t xml:space="preserve">strictly </w:t>
      </w:r>
      <w:r w:rsidRPr="00A7190F">
        <w:rPr>
          <w:color w:val="000000" w:themeColor="text1"/>
          <w:sz w:val="24"/>
          <w:szCs w:val="24"/>
        </w:rPr>
        <w:t xml:space="preserve">for a specific, predetermined purpose and only for the time necessary to meet the purpose of the processing. Access to personal data will be restricted to persons entrusted by the </w:t>
      </w:r>
      <w:r w:rsidR="00A16C7E" w:rsidRPr="00A7190F">
        <w:rPr>
          <w:color w:val="000000" w:themeColor="text1"/>
          <w:sz w:val="24"/>
          <w:szCs w:val="24"/>
        </w:rPr>
        <w:t xml:space="preserve">controller to </w:t>
      </w:r>
      <w:r w:rsidRPr="00A7190F">
        <w:rPr>
          <w:color w:val="000000" w:themeColor="text1"/>
          <w:sz w:val="24"/>
          <w:szCs w:val="24"/>
        </w:rPr>
        <w:t>process personal data, who process the</w:t>
      </w:r>
      <w:r w:rsidR="00A16C7E" w:rsidRPr="00A7190F">
        <w:rPr>
          <w:color w:val="000000" w:themeColor="text1"/>
          <w:sz w:val="24"/>
          <w:szCs w:val="24"/>
        </w:rPr>
        <w:t xml:space="preserve"> data</w:t>
      </w:r>
      <w:r w:rsidRPr="00A7190F">
        <w:rPr>
          <w:color w:val="000000" w:themeColor="text1"/>
          <w:sz w:val="24"/>
          <w:szCs w:val="24"/>
        </w:rPr>
        <w:t xml:space="preserve"> </w:t>
      </w:r>
      <w:r w:rsidR="00A16C7E" w:rsidRPr="00A7190F">
        <w:rPr>
          <w:color w:val="000000" w:themeColor="text1"/>
          <w:sz w:val="24"/>
          <w:szCs w:val="24"/>
        </w:rPr>
        <w:t xml:space="preserve">in accordance with </w:t>
      </w:r>
      <w:r w:rsidRPr="00A7190F">
        <w:rPr>
          <w:color w:val="000000" w:themeColor="text1"/>
          <w:sz w:val="24"/>
          <w:szCs w:val="24"/>
        </w:rPr>
        <w:t xml:space="preserve">the </w:t>
      </w:r>
      <w:r w:rsidR="00A16C7E" w:rsidRPr="00A7190F">
        <w:rPr>
          <w:color w:val="000000" w:themeColor="text1"/>
          <w:sz w:val="24"/>
          <w:szCs w:val="24"/>
        </w:rPr>
        <w:t xml:space="preserve">controller’s </w:t>
      </w:r>
      <w:r w:rsidRPr="00A7190F">
        <w:rPr>
          <w:color w:val="000000" w:themeColor="text1"/>
          <w:sz w:val="24"/>
          <w:szCs w:val="24"/>
        </w:rPr>
        <w:t>instructions</w:t>
      </w:r>
      <w:r w:rsidR="00A16C7E" w:rsidRPr="00A7190F">
        <w:rPr>
          <w:color w:val="000000" w:themeColor="text1"/>
          <w:sz w:val="24"/>
          <w:szCs w:val="24"/>
        </w:rPr>
        <w:t xml:space="preserve"> and</w:t>
      </w:r>
      <w:r w:rsidRPr="00A7190F">
        <w:rPr>
          <w:color w:val="000000" w:themeColor="text1"/>
          <w:sz w:val="24"/>
          <w:szCs w:val="24"/>
        </w:rPr>
        <w:t xml:space="preserve"> in </w:t>
      </w:r>
      <w:r w:rsidR="00A16C7E" w:rsidRPr="00A7190F">
        <w:rPr>
          <w:color w:val="000000" w:themeColor="text1"/>
          <w:sz w:val="24"/>
          <w:szCs w:val="24"/>
        </w:rPr>
        <w:t xml:space="preserve">compliance </w:t>
      </w:r>
      <w:r w:rsidRPr="00A7190F">
        <w:rPr>
          <w:color w:val="000000" w:themeColor="text1"/>
          <w:sz w:val="24"/>
          <w:szCs w:val="24"/>
        </w:rPr>
        <w:t xml:space="preserve">with the </w:t>
      </w:r>
      <w:r w:rsidR="00A16C7E" w:rsidRPr="00A7190F">
        <w:rPr>
          <w:color w:val="000000" w:themeColor="text1"/>
          <w:sz w:val="24"/>
          <w:szCs w:val="24"/>
        </w:rPr>
        <w:t xml:space="preserve">controller’s </w:t>
      </w:r>
      <w:r w:rsidRPr="00A7190F">
        <w:rPr>
          <w:color w:val="000000" w:themeColor="text1"/>
          <w:sz w:val="24"/>
          <w:szCs w:val="24"/>
        </w:rPr>
        <w:t>security policy.</w:t>
      </w:r>
    </w:p>
    <w:p w14:paraId="46840370" w14:textId="77777777" w:rsidR="00956444" w:rsidRPr="00A7190F" w:rsidRDefault="00956444" w:rsidP="00956444">
      <w:pPr>
        <w:autoSpaceDE w:val="0"/>
        <w:autoSpaceDN w:val="0"/>
        <w:adjustRightInd w:val="0"/>
        <w:spacing w:after="0" w:line="240" w:lineRule="auto"/>
        <w:jc w:val="both"/>
        <w:rPr>
          <w:rFonts w:cstheme="minorHAnsi"/>
          <w:color w:val="000000" w:themeColor="text1"/>
          <w:sz w:val="24"/>
          <w:szCs w:val="24"/>
        </w:rPr>
      </w:pPr>
    </w:p>
    <w:p w14:paraId="5184BD92" w14:textId="77777777" w:rsidR="00956444" w:rsidRPr="00A7190F"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14:paraId="6C697ABB" w14:textId="77777777" w:rsidR="002C41B2" w:rsidRPr="00A7190F" w:rsidRDefault="002C41B2"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14:paraId="259638F8" w14:textId="77777777" w:rsidR="002C41B2" w:rsidRPr="00A7190F" w:rsidRDefault="002C41B2" w:rsidP="00956444">
      <w:pPr>
        <w:pBdr>
          <w:bottom w:val="single" w:sz="6" w:space="1" w:color="auto"/>
        </w:pBdr>
        <w:autoSpaceDE w:val="0"/>
        <w:autoSpaceDN w:val="0"/>
        <w:adjustRightInd w:val="0"/>
        <w:spacing w:after="0" w:line="240" w:lineRule="auto"/>
        <w:jc w:val="both"/>
        <w:rPr>
          <w:rFonts w:eastAsia="Times New Roman" w:cstheme="minorHAnsi"/>
          <w:b/>
          <w:bCs/>
          <w:color w:val="000000" w:themeColor="text1"/>
          <w:sz w:val="24"/>
          <w:szCs w:val="24"/>
          <w:lang w:eastAsia="sk-SK"/>
        </w:rPr>
      </w:pPr>
    </w:p>
    <w:p w14:paraId="0F143E44" w14:textId="474173B6" w:rsidR="00956444" w:rsidRPr="00A7190F"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A7190F">
        <w:rPr>
          <w:b/>
          <w:bCs/>
          <w:color w:val="000000" w:themeColor="text1"/>
          <w:sz w:val="24"/>
          <w:szCs w:val="24"/>
        </w:rPr>
        <w:t xml:space="preserve">Contact </w:t>
      </w:r>
      <w:r w:rsidR="00A16C7E" w:rsidRPr="00A7190F">
        <w:rPr>
          <w:b/>
          <w:bCs/>
          <w:color w:val="000000" w:themeColor="text1"/>
          <w:sz w:val="24"/>
          <w:szCs w:val="24"/>
        </w:rPr>
        <w:t>f</w:t>
      </w:r>
      <w:r w:rsidRPr="00A7190F">
        <w:rPr>
          <w:b/>
          <w:bCs/>
          <w:color w:val="000000" w:themeColor="text1"/>
          <w:sz w:val="24"/>
          <w:szCs w:val="24"/>
        </w:rPr>
        <w:t>orm</w:t>
      </w:r>
    </w:p>
    <w:p w14:paraId="16A564B6" w14:textId="77777777" w:rsidR="00956444" w:rsidRPr="00A7190F"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14:paraId="621561D2" w14:textId="788CFC0D" w:rsidR="00956444" w:rsidRPr="00A7190F" w:rsidRDefault="000666AD" w:rsidP="00956444">
      <w:pPr>
        <w:pBdr>
          <w:bottom w:val="single" w:sz="6" w:space="1" w:color="auto"/>
        </w:pBdr>
        <w:autoSpaceDE w:val="0"/>
        <w:autoSpaceDN w:val="0"/>
        <w:adjustRightInd w:val="0"/>
        <w:spacing w:after="0" w:line="240" w:lineRule="auto"/>
        <w:jc w:val="both"/>
        <w:rPr>
          <w:rFonts w:cstheme="minorHAnsi"/>
          <w:color w:val="000000" w:themeColor="text1"/>
          <w:sz w:val="24"/>
          <w:szCs w:val="24"/>
        </w:rPr>
      </w:pPr>
      <w:r w:rsidRPr="00A7190F">
        <w:rPr>
          <w:bCs/>
          <w:color w:val="000000" w:themeColor="text1"/>
          <w:sz w:val="24"/>
          <w:szCs w:val="24"/>
        </w:rPr>
        <w:t>The processing p</w:t>
      </w:r>
      <w:r w:rsidR="00956444" w:rsidRPr="00A7190F">
        <w:rPr>
          <w:bCs/>
          <w:color w:val="000000" w:themeColor="text1"/>
          <w:sz w:val="24"/>
          <w:szCs w:val="24"/>
        </w:rPr>
        <w:t xml:space="preserve">urpose for which the personal data is intended </w:t>
      </w:r>
      <w:r w:rsidR="00956444" w:rsidRPr="00A7190F">
        <w:rPr>
          <w:color w:val="000000" w:themeColor="text1"/>
          <w:sz w:val="24"/>
          <w:szCs w:val="24"/>
        </w:rPr>
        <w:t xml:space="preserve">is the performance of contractual or pre-contractual relationships, the contacting of the </w:t>
      </w:r>
      <w:r w:rsidRPr="00A7190F">
        <w:rPr>
          <w:color w:val="000000" w:themeColor="text1"/>
          <w:sz w:val="24"/>
          <w:szCs w:val="24"/>
        </w:rPr>
        <w:t xml:space="preserve">controller </w:t>
      </w:r>
      <w:r w:rsidR="00956444" w:rsidRPr="00A7190F">
        <w:rPr>
          <w:color w:val="000000" w:themeColor="text1"/>
          <w:sz w:val="24"/>
          <w:szCs w:val="24"/>
        </w:rPr>
        <w:t>through the electronic contact form on the website</w:t>
      </w:r>
      <w:r w:rsidRPr="00A7190F">
        <w:rPr>
          <w:color w:val="000000" w:themeColor="text1"/>
          <w:sz w:val="24"/>
          <w:szCs w:val="24"/>
        </w:rPr>
        <w:t>.</w:t>
      </w:r>
    </w:p>
    <w:p w14:paraId="6956AEF8" w14:textId="0FF7AE4A" w:rsidR="00956444" w:rsidRPr="00A7190F" w:rsidRDefault="000666AD" w:rsidP="00956444">
      <w:pPr>
        <w:pBdr>
          <w:bottom w:val="single" w:sz="6" w:space="1" w:color="auto"/>
        </w:pBdr>
        <w:autoSpaceDE w:val="0"/>
        <w:autoSpaceDN w:val="0"/>
        <w:adjustRightInd w:val="0"/>
        <w:spacing w:after="0" w:line="240" w:lineRule="auto"/>
        <w:jc w:val="both"/>
        <w:rPr>
          <w:rFonts w:cstheme="minorHAnsi"/>
          <w:color w:val="000000" w:themeColor="text1"/>
          <w:sz w:val="24"/>
          <w:szCs w:val="24"/>
        </w:rPr>
      </w:pPr>
      <w:r w:rsidRPr="00A7190F">
        <w:rPr>
          <w:bCs/>
          <w:color w:val="000000" w:themeColor="text1"/>
          <w:sz w:val="24"/>
          <w:szCs w:val="24"/>
        </w:rPr>
        <w:t>The l</w:t>
      </w:r>
      <w:r w:rsidR="00956444" w:rsidRPr="00A7190F">
        <w:rPr>
          <w:bCs/>
          <w:color w:val="000000" w:themeColor="text1"/>
          <w:sz w:val="24"/>
          <w:szCs w:val="24"/>
        </w:rPr>
        <w:t xml:space="preserve">egal </w:t>
      </w:r>
      <w:r w:rsidRPr="00A7190F">
        <w:rPr>
          <w:bCs/>
          <w:color w:val="000000" w:themeColor="text1"/>
          <w:sz w:val="24"/>
          <w:szCs w:val="24"/>
        </w:rPr>
        <w:t>b</w:t>
      </w:r>
      <w:r w:rsidR="00956444" w:rsidRPr="00A7190F">
        <w:rPr>
          <w:bCs/>
          <w:color w:val="000000" w:themeColor="text1"/>
          <w:sz w:val="24"/>
          <w:szCs w:val="24"/>
        </w:rPr>
        <w:t xml:space="preserve">asis for </w:t>
      </w:r>
      <w:r w:rsidRPr="00A7190F">
        <w:rPr>
          <w:bCs/>
          <w:color w:val="000000" w:themeColor="text1"/>
          <w:sz w:val="24"/>
          <w:szCs w:val="24"/>
        </w:rPr>
        <w:t>p</w:t>
      </w:r>
      <w:r w:rsidR="00956444" w:rsidRPr="00A7190F">
        <w:rPr>
          <w:bCs/>
          <w:color w:val="000000" w:themeColor="text1"/>
          <w:sz w:val="24"/>
          <w:szCs w:val="24"/>
        </w:rPr>
        <w:t xml:space="preserve">ersonal </w:t>
      </w:r>
      <w:r w:rsidRPr="00A7190F">
        <w:rPr>
          <w:bCs/>
          <w:color w:val="000000" w:themeColor="text1"/>
          <w:sz w:val="24"/>
          <w:szCs w:val="24"/>
        </w:rPr>
        <w:t>d</w:t>
      </w:r>
      <w:r w:rsidR="00956444" w:rsidRPr="00A7190F">
        <w:rPr>
          <w:bCs/>
          <w:color w:val="000000" w:themeColor="text1"/>
          <w:sz w:val="24"/>
          <w:szCs w:val="24"/>
        </w:rPr>
        <w:t xml:space="preserve">ata </w:t>
      </w:r>
      <w:r w:rsidRPr="00A7190F">
        <w:rPr>
          <w:bCs/>
          <w:color w:val="000000" w:themeColor="text1"/>
          <w:sz w:val="24"/>
          <w:szCs w:val="24"/>
        </w:rPr>
        <w:t>p</w:t>
      </w:r>
      <w:r w:rsidR="00956444" w:rsidRPr="00A7190F">
        <w:rPr>
          <w:bCs/>
          <w:color w:val="000000" w:themeColor="text1"/>
          <w:sz w:val="24"/>
          <w:szCs w:val="24"/>
        </w:rPr>
        <w:t>rocessing</w:t>
      </w:r>
      <w:r w:rsidRPr="00A7190F">
        <w:rPr>
          <w:color w:val="000000" w:themeColor="text1"/>
          <w:sz w:val="24"/>
          <w:szCs w:val="24"/>
        </w:rPr>
        <w:t xml:space="preserve"> is the</w:t>
      </w:r>
      <w:r w:rsidR="00956444" w:rsidRPr="00A7190F">
        <w:rPr>
          <w:color w:val="000000" w:themeColor="text1"/>
          <w:sz w:val="24"/>
          <w:szCs w:val="24"/>
        </w:rPr>
        <w:t xml:space="preserve"> contractual and pre-contractual relationship between the </w:t>
      </w:r>
      <w:r w:rsidRPr="00A7190F">
        <w:rPr>
          <w:color w:val="000000" w:themeColor="text1"/>
          <w:sz w:val="24"/>
          <w:szCs w:val="24"/>
        </w:rPr>
        <w:t xml:space="preserve">controller </w:t>
      </w:r>
      <w:r w:rsidR="00956444" w:rsidRPr="00A7190F">
        <w:rPr>
          <w:color w:val="000000" w:themeColor="text1"/>
          <w:sz w:val="24"/>
          <w:szCs w:val="24"/>
        </w:rPr>
        <w:t xml:space="preserve">and the </w:t>
      </w:r>
      <w:r w:rsidRPr="00A7190F">
        <w:rPr>
          <w:color w:val="000000" w:themeColor="text1"/>
          <w:sz w:val="24"/>
          <w:szCs w:val="24"/>
        </w:rPr>
        <w:t>data subject via</w:t>
      </w:r>
      <w:r w:rsidR="00956444" w:rsidRPr="00A7190F">
        <w:rPr>
          <w:color w:val="000000" w:themeColor="text1"/>
          <w:sz w:val="24"/>
          <w:szCs w:val="24"/>
        </w:rPr>
        <w:t xml:space="preserve"> </w:t>
      </w:r>
      <w:r w:rsidRPr="00A7190F">
        <w:rPr>
          <w:color w:val="000000" w:themeColor="text1"/>
          <w:sz w:val="24"/>
          <w:szCs w:val="24"/>
        </w:rPr>
        <w:t xml:space="preserve">the </w:t>
      </w:r>
      <w:r w:rsidR="00956444" w:rsidRPr="00A7190F">
        <w:rPr>
          <w:color w:val="000000" w:themeColor="text1"/>
          <w:sz w:val="24"/>
          <w:szCs w:val="24"/>
        </w:rPr>
        <w:t>electronic form located on the website.</w:t>
      </w:r>
    </w:p>
    <w:p w14:paraId="3D835FB2" w14:textId="7D3634DB" w:rsidR="00956444" w:rsidRPr="00A7190F"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A7190F">
        <w:rPr>
          <w:bCs/>
          <w:color w:val="000000" w:themeColor="text1"/>
          <w:sz w:val="24"/>
          <w:szCs w:val="24"/>
        </w:rPr>
        <w:t xml:space="preserve">The period </w:t>
      </w:r>
      <w:r w:rsidR="000666AD" w:rsidRPr="00A7190F">
        <w:rPr>
          <w:bCs/>
          <w:color w:val="000000" w:themeColor="text1"/>
          <w:sz w:val="24"/>
          <w:szCs w:val="24"/>
        </w:rPr>
        <w:t xml:space="preserve">for which the </w:t>
      </w:r>
      <w:r w:rsidRPr="00A7190F">
        <w:rPr>
          <w:bCs/>
          <w:color w:val="000000" w:themeColor="text1"/>
          <w:sz w:val="24"/>
          <w:szCs w:val="24"/>
        </w:rPr>
        <w:t xml:space="preserve">personal data </w:t>
      </w:r>
      <w:r w:rsidR="000666AD" w:rsidRPr="00A7190F">
        <w:rPr>
          <w:bCs/>
          <w:color w:val="000000" w:themeColor="text1"/>
          <w:sz w:val="24"/>
          <w:szCs w:val="24"/>
        </w:rPr>
        <w:t xml:space="preserve">will be stored, </w:t>
      </w:r>
      <w:r w:rsidRPr="00A7190F">
        <w:rPr>
          <w:bCs/>
          <w:color w:val="000000" w:themeColor="text1"/>
          <w:sz w:val="24"/>
          <w:szCs w:val="24"/>
        </w:rPr>
        <w:t xml:space="preserve">or information on the criteria for </w:t>
      </w:r>
      <w:r w:rsidR="000666AD" w:rsidRPr="00A7190F">
        <w:rPr>
          <w:bCs/>
          <w:color w:val="000000" w:themeColor="text1"/>
          <w:sz w:val="24"/>
          <w:szCs w:val="24"/>
        </w:rPr>
        <w:t xml:space="preserve">the </w:t>
      </w:r>
      <w:r w:rsidRPr="00A7190F">
        <w:rPr>
          <w:bCs/>
          <w:color w:val="000000" w:themeColor="text1"/>
          <w:sz w:val="24"/>
          <w:szCs w:val="24"/>
        </w:rPr>
        <w:t>determination</w:t>
      </w:r>
      <w:r w:rsidR="000666AD" w:rsidRPr="00A7190F">
        <w:rPr>
          <w:bCs/>
          <w:color w:val="000000" w:themeColor="text1"/>
          <w:sz w:val="24"/>
          <w:szCs w:val="24"/>
        </w:rPr>
        <w:t xml:space="preserve"> thereof, is the period</w:t>
      </w:r>
      <w:r w:rsidRPr="00A7190F">
        <w:rPr>
          <w:bCs/>
          <w:color w:val="000000" w:themeColor="text1"/>
          <w:sz w:val="24"/>
          <w:szCs w:val="24"/>
        </w:rPr>
        <w:t xml:space="preserve"> </w:t>
      </w:r>
      <w:r w:rsidRPr="00A7190F">
        <w:rPr>
          <w:color w:val="000000" w:themeColor="text1"/>
          <w:sz w:val="24"/>
          <w:szCs w:val="24"/>
        </w:rPr>
        <w:t xml:space="preserve">from </w:t>
      </w:r>
      <w:r w:rsidR="000666AD" w:rsidRPr="00A7190F">
        <w:rPr>
          <w:color w:val="000000" w:themeColor="text1"/>
          <w:sz w:val="24"/>
          <w:szCs w:val="24"/>
        </w:rPr>
        <w:t xml:space="preserve">the time the personal data </w:t>
      </w:r>
      <w:r w:rsidR="00CF33B9" w:rsidRPr="00A7190F">
        <w:rPr>
          <w:color w:val="000000" w:themeColor="text1"/>
          <w:sz w:val="24"/>
          <w:szCs w:val="24"/>
        </w:rPr>
        <w:t>are</w:t>
      </w:r>
      <w:r w:rsidR="000666AD" w:rsidRPr="00A7190F">
        <w:rPr>
          <w:color w:val="000000" w:themeColor="text1"/>
          <w:sz w:val="24"/>
          <w:szCs w:val="24"/>
        </w:rPr>
        <w:t xml:space="preserve"> </w:t>
      </w:r>
      <w:r w:rsidRPr="00A7190F">
        <w:rPr>
          <w:color w:val="000000" w:themeColor="text1"/>
          <w:sz w:val="24"/>
          <w:szCs w:val="24"/>
        </w:rPr>
        <w:t>obtain</w:t>
      </w:r>
      <w:r w:rsidR="000666AD" w:rsidRPr="00A7190F">
        <w:rPr>
          <w:color w:val="000000" w:themeColor="text1"/>
          <w:sz w:val="24"/>
          <w:szCs w:val="24"/>
        </w:rPr>
        <w:t>ed</w:t>
      </w:r>
      <w:r w:rsidRPr="00A7190F">
        <w:rPr>
          <w:color w:val="000000" w:themeColor="text1"/>
          <w:sz w:val="24"/>
          <w:szCs w:val="24"/>
        </w:rPr>
        <w:t xml:space="preserve"> </w:t>
      </w:r>
      <w:r w:rsidR="000666AD" w:rsidRPr="00A7190F">
        <w:rPr>
          <w:color w:val="000000" w:themeColor="text1"/>
          <w:sz w:val="24"/>
          <w:szCs w:val="24"/>
        </w:rPr>
        <w:t xml:space="preserve">until such time as </w:t>
      </w:r>
      <w:r w:rsidRPr="00A7190F">
        <w:rPr>
          <w:color w:val="000000" w:themeColor="text1"/>
          <w:sz w:val="24"/>
          <w:szCs w:val="24"/>
        </w:rPr>
        <w:t>the purpose of processing</w:t>
      </w:r>
      <w:r w:rsidR="000666AD" w:rsidRPr="00A7190F">
        <w:rPr>
          <w:color w:val="000000" w:themeColor="text1"/>
          <w:sz w:val="24"/>
          <w:szCs w:val="24"/>
        </w:rPr>
        <w:t xml:space="preserve"> is achieved</w:t>
      </w:r>
      <w:r w:rsidRPr="00A7190F">
        <w:rPr>
          <w:color w:val="000000" w:themeColor="text1"/>
          <w:sz w:val="24"/>
          <w:szCs w:val="24"/>
        </w:rPr>
        <w:t xml:space="preserve">. </w:t>
      </w:r>
    </w:p>
    <w:p w14:paraId="73FB1650" w14:textId="478440DD" w:rsidR="00956444" w:rsidRPr="00A7190F"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A7190F">
        <w:rPr>
          <w:bCs/>
          <w:color w:val="000000" w:themeColor="text1"/>
          <w:sz w:val="24"/>
          <w:szCs w:val="24"/>
        </w:rPr>
        <w:t>The provision</w:t>
      </w:r>
      <w:r w:rsidRPr="00A7190F">
        <w:rPr>
          <w:color w:val="000000" w:themeColor="text1"/>
          <w:sz w:val="24"/>
          <w:szCs w:val="24"/>
        </w:rPr>
        <w:t xml:space="preserve"> of personal data by the </w:t>
      </w:r>
      <w:r w:rsidR="0040794A" w:rsidRPr="00A7190F">
        <w:rPr>
          <w:color w:val="000000" w:themeColor="text1"/>
          <w:sz w:val="24"/>
          <w:szCs w:val="24"/>
        </w:rPr>
        <w:t xml:space="preserve">data subject </w:t>
      </w:r>
      <w:r w:rsidRPr="00A7190F">
        <w:rPr>
          <w:color w:val="000000" w:themeColor="text1"/>
          <w:sz w:val="24"/>
          <w:szCs w:val="24"/>
        </w:rPr>
        <w:t>is require</w:t>
      </w:r>
      <w:r w:rsidR="0040794A" w:rsidRPr="00A7190F">
        <w:rPr>
          <w:color w:val="000000" w:themeColor="text1"/>
          <w:sz w:val="24"/>
          <w:szCs w:val="24"/>
        </w:rPr>
        <w:t>d to</w:t>
      </w:r>
      <w:r w:rsidRPr="00A7190F">
        <w:rPr>
          <w:color w:val="000000" w:themeColor="text1"/>
          <w:sz w:val="24"/>
          <w:szCs w:val="24"/>
        </w:rPr>
        <w:t xml:space="preserve"> conclu</w:t>
      </w:r>
      <w:r w:rsidR="0040794A" w:rsidRPr="00A7190F">
        <w:rPr>
          <w:color w:val="000000" w:themeColor="text1"/>
          <w:sz w:val="24"/>
          <w:szCs w:val="24"/>
        </w:rPr>
        <w:t>de a</w:t>
      </w:r>
      <w:r w:rsidRPr="00A7190F">
        <w:rPr>
          <w:color w:val="000000" w:themeColor="text1"/>
          <w:sz w:val="24"/>
          <w:szCs w:val="24"/>
        </w:rPr>
        <w:t xml:space="preserve"> </w:t>
      </w:r>
      <w:r w:rsidR="00A7190F" w:rsidRPr="00A7190F">
        <w:rPr>
          <w:color w:val="000000" w:themeColor="text1"/>
          <w:sz w:val="24"/>
          <w:szCs w:val="24"/>
        </w:rPr>
        <w:t xml:space="preserve">contract; </w:t>
      </w:r>
      <w:r w:rsidR="00A7190F">
        <w:rPr>
          <w:color w:val="000000" w:themeColor="text1"/>
          <w:sz w:val="24"/>
          <w:szCs w:val="24"/>
        </w:rPr>
        <w:t xml:space="preserve">                                </w:t>
      </w:r>
      <w:r w:rsidRPr="00A7190F">
        <w:rPr>
          <w:color w:val="000000" w:themeColor="text1"/>
          <w:sz w:val="24"/>
          <w:szCs w:val="24"/>
        </w:rPr>
        <w:t xml:space="preserve">if the </w:t>
      </w:r>
      <w:r w:rsidR="0040794A" w:rsidRPr="00A7190F">
        <w:rPr>
          <w:color w:val="000000" w:themeColor="text1"/>
          <w:sz w:val="24"/>
          <w:szCs w:val="24"/>
        </w:rPr>
        <w:t xml:space="preserve">data subject </w:t>
      </w:r>
      <w:r w:rsidRPr="00A7190F">
        <w:rPr>
          <w:color w:val="000000" w:themeColor="text1"/>
          <w:sz w:val="24"/>
          <w:szCs w:val="24"/>
        </w:rPr>
        <w:t xml:space="preserve">refuses to provide the data, it will not be possible to fulfil the purpose. </w:t>
      </w:r>
    </w:p>
    <w:p w14:paraId="0293F56D" w14:textId="77777777" w:rsidR="00956444" w:rsidRPr="00A7190F"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14:paraId="013AFB8B" w14:textId="77777777" w:rsidR="00956444" w:rsidRPr="00A7190F"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A7190F">
        <w:rPr>
          <w:b/>
          <w:color w:val="000000" w:themeColor="text1"/>
          <w:sz w:val="24"/>
          <w:szCs w:val="24"/>
        </w:rPr>
        <w:t>Cookies</w:t>
      </w:r>
    </w:p>
    <w:p w14:paraId="4ED0A5AA" w14:textId="77777777" w:rsidR="00956444" w:rsidRPr="00A7190F"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14:paraId="35705500" w14:textId="0C1AB009" w:rsidR="00956444" w:rsidRPr="00A7190F" w:rsidRDefault="00C56BCA"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A7190F">
        <w:rPr>
          <w:bCs/>
          <w:color w:val="000000" w:themeColor="text1"/>
          <w:sz w:val="24"/>
          <w:szCs w:val="24"/>
        </w:rPr>
        <w:t>The processing p</w:t>
      </w:r>
      <w:r w:rsidR="00956444" w:rsidRPr="00A7190F">
        <w:rPr>
          <w:bCs/>
          <w:color w:val="000000" w:themeColor="text1"/>
          <w:sz w:val="24"/>
          <w:szCs w:val="24"/>
        </w:rPr>
        <w:t xml:space="preserve">urpose for which the personal data </w:t>
      </w:r>
      <w:r w:rsidR="00CF33B9" w:rsidRPr="00A7190F">
        <w:rPr>
          <w:bCs/>
          <w:color w:val="000000" w:themeColor="text1"/>
          <w:sz w:val="24"/>
          <w:szCs w:val="24"/>
        </w:rPr>
        <w:t xml:space="preserve">are </w:t>
      </w:r>
      <w:r w:rsidR="00956444" w:rsidRPr="00A7190F">
        <w:rPr>
          <w:bCs/>
          <w:color w:val="000000" w:themeColor="text1"/>
          <w:sz w:val="24"/>
          <w:szCs w:val="24"/>
        </w:rPr>
        <w:t xml:space="preserve">intended </w:t>
      </w:r>
      <w:r w:rsidR="00956444" w:rsidRPr="00A7190F">
        <w:rPr>
          <w:color w:val="000000" w:themeColor="text1"/>
          <w:sz w:val="24"/>
          <w:szCs w:val="24"/>
        </w:rPr>
        <w:t xml:space="preserve">is </w:t>
      </w:r>
      <w:r w:rsidR="00D800AE" w:rsidRPr="00A7190F">
        <w:rPr>
          <w:color w:val="000000" w:themeColor="text1"/>
          <w:sz w:val="24"/>
          <w:szCs w:val="24"/>
        </w:rPr>
        <w:t xml:space="preserve">to track </w:t>
      </w:r>
      <w:r w:rsidR="00956444" w:rsidRPr="00A7190F">
        <w:rPr>
          <w:color w:val="000000" w:themeColor="text1"/>
          <w:sz w:val="24"/>
          <w:szCs w:val="24"/>
        </w:rPr>
        <w:t xml:space="preserve">the </w:t>
      </w:r>
      <w:r w:rsidR="00D800AE" w:rsidRPr="00A7190F">
        <w:rPr>
          <w:color w:val="000000" w:themeColor="text1"/>
          <w:sz w:val="24"/>
          <w:szCs w:val="24"/>
        </w:rPr>
        <w:t xml:space="preserve">data subject’s </w:t>
      </w:r>
      <w:r w:rsidR="00956444" w:rsidRPr="00A7190F">
        <w:rPr>
          <w:color w:val="000000" w:themeColor="text1"/>
          <w:sz w:val="24"/>
          <w:szCs w:val="24"/>
        </w:rPr>
        <w:t>movements, actions and decisions on the website.</w:t>
      </w:r>
    </w:p>
    <w:p w14:paraId="3179BD76" w14:textId="26047648" w:rsidR="00956444" w:rsidRPr="00A7190F"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A7190F">
        <w:rPr>
          <w:bCs/>
          <w:color w:val="000000" w:themeColor="text1"/>
          <w:sz w:val="24"/>
          <w:szCs w:val="24"/>
        </w:rPr>
        <w:t xml:space="preserve">Legal </w:t>
      </w:r>
      <w:r w:rsidR="00D800AE" w:rsidRPr="00A7190F">
        <w:rPr>
          <w:bCs/>
          <w:color w:val="000000" w:themeColor="text1"/>
          <w:sz w:val="24"/>
          <w:szCs w:val="24"/>
        </w:rPr>
        <w:t>b</w:t>
      </w:r>
      <w:r w:rsidRPr="00A7190F">
        <w:rPr>
          <w:bCs/>
          <w:color w:val="000000" w:themeColor="text1"/>
          <w:sz w:val="24"/>
          <w:szCs w:val="24"/>
        </w:rPr>
        <w:t xml:space="preserve">asis for </w:t>
      </w:r>
      <w:r w:rsidR="00D800AE" w:rsidRPr="00A7190F">
        <w:rPr>
          <w:bCs/>
          <w:color w:val="000000" w:themeColor="text1"/>
          <w:sz w:val="24"/>
          <w:szCs w:val="24"/>
        </w:rPr>
        <w:t>p</w:t>
      </w:r>
      <w:r w:rsidRPr="00A7190F">
        <w:rPr>
          <w:bCs/>
          <w:color w:val="000000" w:themeColor="text1"/>
          <w:sz w:val="24"/>
          <w:szCs w:val="24"/>
        </w:rPr>
        <w:t xml:space="preserve">ersonal </w:t>
      </w:r>
      <w:r w:rsidR="00D800AE" w:rsidRPr="00A7190F">
        <w:rPr>
          <w:bCs/>
          <w:color w:val="000000" w:themeColor="text1"/>
          <w:sz w:val="24"/>
          <w:szCs w:val="24"/>
        </w:rPr>
        <w:t>d</w:t>
      </w:r>
      <w:r w:rsidRPr="00A7190F">
        <w:rPr>
          <w:bCs/>
          <w:color w:val="000000" w:themeColor="text1"/>
          <w:sz w:val="24"/>
          <w:szCs w:val="24"/>
        </w:rPr>
        <w:t xml:space="preserve">ata </w:t>
      </w:r>
      <w:r w:rsidR="00D800AE" w:rsidRPr="00A7190F">
        <w:rPr>
          <w:bCs/>
          <w:color w:val="000000" w:themeColor="text1"/>
          <w:sz w:val="24"/>
          <w:szCs w:val="24"/>
        </w:rPr>
        <w:t>p</w:t>
      </w:r>
      <w:r w:rsidRPr="00A7190F">
        <w:rPr>
          <w:bCs/>
          <w:color w:val="000000" w:themeColor="text1"/>
          <w:sz w:val="24"/>
          <w:szCs w:val="24"/>
        </w:rPr>
        <w:t>rocessing</w:t>
      </w:r>
      <w:r w:rsidRPr="00A7190F">
        <w:rPr>
          <w:color w:val="000000" w:themeColor="text1"/>
          <w:sz w:val="24"/>
          <w:szCs w:val="24"/>
        </w:rPr>
        <w:t>: consent</w:t>
      </w:r>
    </w:p>
    <w:p w14:paraId="26663741" w14:textId="1F6CEBE0" w:rsidR="00956444" w:rsidRPr="00A7190F"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A7190F">
        <w:rPr>
          <w:bCs/>
          <w:color w:val="000000" w:themeColor="text1"/>
          <w:sz w:val="24"/>
          <w:szCs w:val="24"/>
        </w:rPr>
        <w:t xml:space="preserve">The period </w:t>
      </w:r>
      <w:r w:rsidR="00D800AE" w:rsidRPr="00A7190F">
        <w:rPr>
          <w:bCs/>
          <w:color w:val="000000" w:themeColor="text1"/>
          <w:sz w:val="24"/>
          <w:szCs w:val="24"/>
        </w:rPr>
        <w:t xml:space="preserve">for which </w:t>
      </w:r>
      <w:r w:rsidRPr="00A7190F">
        <w:rPr>
          <w:bCs/>
          <w:color w:val="000000" w:themeColor="text1"/>
          <w:sz w:val="24"/>
          <w:szCs w:val="24"/>
        </w:rPr>
        <w:t xml:space="preserve">personal data </w:t>
      </w:r>
      <w:r w:rsidR="00D800AE" w:rsidRPr="00A7190F">
        <w:rPr>
          <w:bCs/>
          <w:color w:val="000000" w:themeColor="text1"/>
          <w:sz w:val="24"/>
          <w:szCs w:val="24"/>
        </w:rPr>
        <w:t xml:space="preserve">will be stored, </w:t>
      </w:r>
      <w:r w:rsidRPr="00A7190F">
        <w:rPr>
          <w:bCs/>
          <w:color w:val="000000" w:themeColor="text1"/>
          <w:sz w:val="24"/>
          <w:szCs w:val="24"/>
        </w:rPr>
        <w:t xml:space="preserve">or information on the criteria for </w:t>
      </w:r>
      <w:r w:rsidR="00D800AE" w:rsidRPr="00A7190F">
        <w:rPr>
          <w:bCs/>
          <w:color w:val="000000" w:themeColor="text1"/>
          <w:sz w:val="24"/>
          <w:szCs w:val="24"/>
        </w:rPr>
        <w:t xml:space="preserve">the </w:t>
      </w:r>
      <w:r w:rsidRPr="00A7190F">
        <w:rPr>
          <w:bCs/>
          <w:color w:val="000000" w:themeColor="text1"/>
          <w:sz w:val="24"/>
          <w:szCs w:val="24"/>
        </w:rPr>
        <w:t>determination</w:t>
      </w:r>
      <w:r w:rsidR="00D800AE" w:rsidRPr="00A7190F">
        <w:rPr>
          <w:bCs/>
          <w:color w:val="000000" w:themeColor="text1"/>
          <w:sz w:val="24"/>
          <w:szCs w:val="24"/>
        </w:rPr>
        <w:t xml:space="preserve"> thereof,</w:t>
      </w:r>
      <w:r w:rsidRPr="00A7190F">
        <w:rPr>
          <w:bCs/>
          <w:color w:val="000000" w:themeColor="text1"/>
          <w:sz w:val="24"/>
          <w:szCs w:val="24"/>
        </w:rPr>
        <w:t xml:space="preserve"> </w:t>
      </w:r>
      <w:r w:rsidR="00D800AE" w:rsidRPr="00A7190F">
        <w:rPr>
          <w:bCs/>
          <w:color w:val="000000" w:themeColor="text1"/>
          <w:sz w:val="24"/>
          <w:szCs w:val="24"/>
        </w:rPr>
        <w:t xml:space="preserve">is the period </w:t>
      </w:r>
      <w:r w:rsidRPr="00A7190F">
        <w:rPr>
          <w:color w:val="000000" w:themeColor="text1"/>
          <w:sz w:val="24"/>
          <w:szCs w:val="24"/>
        </w:rPr>
        <w:t xml:space="preserve">from </w:t>
      </w:r>
      <w:r w:rsidR="00D800AE" w:rsidRPr="00A7190F">
        <w:rPr>
          <w:color w:val="000000" w:themeColor="text1"/>
          <w:sz w:val="24"/>
          <w:szCs w:val="24"/>
        </w:rPr>
        <w:t xml:space="preserve">the time the personal data </w:t>
      </w:r>
      <w:r w:rsidR="00CF33B9" w:rsidRPr="00A7190F">
        <w:rPr>
          <w:color w:val="000000" w:themeColor="text1"/>
          <w:sz w:val="24"/>
          <w:szCs w:val="24"/>
        </w:rPr>
        <w:t>are</w:t>
      </w:r>
      <w:r w:rsidR="00D800AE" w:rsidRPr="00A7190F">
        <w:rPr>
          <w:color w:val="000000" w:themeColor="text1"/>
          <w:sz w:val="24"/>
          <w:szCs w:val="24"/>
        </w:rPr>
        <w:t xml:space="preserve"> </w:t>
      </w:r>
      <w:r w:rsidRPr="00A7190F">
        <w:rPr>
          <w:color w:val="000000" w:themeColor="text1"/>
          <w:sz w:val="24"/>
          <w:szCs w:val="24"/>
        </w:rPr>
        <w:t>obtain</w:t>
      </w:r>
      <w:r w:rsidR="00D800AE" w:rsidRPr="00A7190F">
        <w:rPr>
          <w:color w:val="000000" w:themeColor="text1"/>
          <w:sz w:val="24"/>
          <w:szCs w:val="24"/>
        </w:rPr>
        <w:t>ed until such time as</w:t>
      </w:r>
      <w:r w:rsidRPr="00A7190F">
        <w:rPr>
          <w:color w:val="000000" w:themeColor="text1"/>
          <w:sz w:val="24"/>
          <w:szCs w:val="24"/>
        </w:rPr>
        <w:t xml:space="preserve"> the purpose of processing</w:t>
      </w:r>
      <w:r w:rsidR="00D800AE" w:rsidRPr="00A7190F">
        <w:rPr>
          <w:color w:val="000000" w:themeColor="text1"/>
          <w:sz w:val="24"/>
          <w:szCs w:val="24"/>
        </w:rPr>
        <w:t xml:space="preserve"> is achieved</w:t>
      </w:r>
      <w:r w:rsidRPr="00A7190F">
        <w:rPr>
          <w:color w:val="000000" w:themeColor="text1"/>
          <w:sz w:val="24"/>
          <w:szCs w:val="24"/>
        </w:rPr>
        <w:t xml:space="preserve">. </w:t>
      </w:r>
    </w:p>
    <w:p w14:paraId="3A6274DB" w14:textId="272506F4" w:rsidR="00956444" w:rsidRPr="00A7190F"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A7190F">
        <w:rPr>
          <w:bCs/>
          <w:color w:val="000000" w:themeColor="text1"/>
          <w:sz w:val="24"/>
          <w:szCs w:val="24"/>
        </w:rPr>
        <w:t xml:space="preserve">The provision </w:t>
      </w:r>
      <w:r w:rsidRPr="00A7190F">
        <w:rPr>
          <w:color w:val="000000" w:themeColor="text1"/>
          <w:sz w:val="24"/>
          <w:szCs w:val="24"/>
        </w:rPr>
        <w:t xml:space="preserve">of personal data by the </w:t>
      </w:r>
      <w:r w:rsidR="00D800AE" w:rsidRPr="00A7190F">
        <w:rPr>
          <w:color w:val="000000" w:themeColor="text1"/>
          <w:sz w:val="24"/>
          <w:szCs w:val="24"/>
        </w:rPr>
        <w:t xml:space="preserve">data subject </w:t>
      </w:r>
      <w:r w:rsidRPr="00A7190F">
        <w:rPr>
          <w:color w:val="000000" w:themeColor="text1"/>
          <w:sz w:val="24"/>
          <w:szCs w:val="24"/>
        </w:rPr>
        <w:t>is require</w:t>
      </w:r>
      <w:r w:rsidR="00D800AE" w:rsidRPr="00A7190F">
        <w:rPr>
          <w:color w:val="000000" w:themeColor="text1"/>
          <w:sz w:val="24"/>
          <w:szCs w:val="24"/>
        </w:rPr>
        <w:t>d</w:t>
      </w:r>
      <w:r w:rsidRPr="00A7190F">
        <w:rPr>
          <w:color w:val="000000" w:themeColor="text1"/>
          <w:sz w:val="24"/>
          <w:szCs w:val="24"/>
        </w:rPr>
        <w:t xml:space="preserve"> to achieve the purpose of the processing</w:t>
      </w:r>
      <w:r w:rsidR="00D800AE" w:rsidRPr="00A7190F">
        <w:rPr>
          <w:color w:val="000000" w:themeColor="text1"/>
          <w:sz w:val="24"/>
          <w:szCs w:val="24"/>
        </w:rPr>
        <w:t>.</w:t>
      </w:r>
      <w:r w:rsidRPr="00A7190F">
        <w:rPr>
          <w:color w:val="000000" w:themeColor="text1"/>
          <w:sz w:val="24"/>
          <w:szCs w:val="24"/>
        </w:rPr>
        <w:t xml:space="preserve"> </w:t>
      </w:r>
      <w:r w:rsidR="00D800AE" w:rsidRPr="00A7190F">
        <w:rPr>
          <w:color w:val="000000" w:themeColor="text1"/>
          <w:sz w:val="24"/>
          <w:szCs w:val="24"/>
        </w:rPr>
        <w:t>T</w:t>
      </w:r>
      <w:r w:rsidRPr="00A7190F">
        <w:rPr>
          <w:color w:val="000000" w:themeColor="text1"/>
          <w:sz w:val="24"/>
          <w:szCs w:val="24"/>
        </w:rPr>
        <w:t xml:space="preserve">he </w:t>
      </w:r>
      <w:r w:rsidR="00D800AE" w:rsidRPr="00A7190F">
        <w:rPr>
          <w:color w:val="000000" w:themeColor="text1"/>
          <w:sz w:val="24"/>
          <w:szCs w:val="24"/>
        </w:rPr>
        <w:t xml:space="preserve">data subject </w:t>
      </w:r>
      <w:r w:rsidRPr="00A7190F">
        <w:rPr>
          <w:color w:val="000000" w:themeColor="text1"/>
          <w:sz w:val="24"/>
          <w:szCs w:val="24"/>
        </w:rPr>
        <w:t xml:space="preserve">is not obliged to </w:t>
      </w:r>
      <w:r w:rsidR="00D800AE" w:rsidRPr="00A7190F">
        <w:rPr>
          <w:color w:val="000000" w:themeColor="text1"/>
          <w:sz w:val="24"/>
          <w:szCs w:val="24"/>
        </w:rPr>
        <w:t xml:space="preserve">grant </w:t>
      </w:r>
      <w:r w:rsidRPr="00A7190F">
        <w:rPr>
          <w:color w:val="000000" w:themeColor="text1"/>
          <w:sz w:val="24"/>
          <w:szCs w:val="24"/>
        </w:rPr>
        <w:t xml:space="preserve">the </w:t>
      </w:r>
      <w:r w:rsidR="00D800AE" w:rsidRPr="00A7190F">
        <w:rPr>
          <w:color w:val="000000" w:themeColor="text1"/>
          <w:sz w:val="24"/>
          <w:szCs w:val="24"/>
        </w:rPr>
        <w:t xml:space="preserve">controller </w:t>
      </w:r>
      <w:r w:rsidRPr="00A7190F">
        <w:rPr>
          <w:color w:val="000000" w:themeColor="text1"/>
          <w:sz w:val="24"/>
          <w:szCs w:val="24"/>
        </w:rPr>
        <w:t xml:space="preserve">consent </w:t>
      </w:r>
      <w:r w:rsidR="00D800AE" w:rsidRPr="00A7190F">
        <w:rPr>
          <w:color w:val="000000" w:themeColor="text1"/>
          <w:sz w:val="24"/>
          <w:szCs w:val="24"/>
        </w:rPr>
        <w:t xml:space="preserve">to </w:t>
      </w:r>
      <w:r w:rsidRPr="00A7190F">
        <w:rPr>
          <w:color w:val="000000" w:themeColor="text1"/>
          <w:sz w:val="24"/>
          <w:szCs w:val="24"/>
        </w:rPr>
        <w:t xml:space="preserve">the processing of his or her personal data, </w:t>
      </w:r>
      <w:r w:rsidR="00D800AE" w:rsidRPr="00A7190F">
        <w:rPr>
          <w:color w:val="000000" w:themeColor="text1"/>
          <w:sz w:val="24"/>
          <w:szCs w:val="24"/>
        </w:rPr>
        <w:t xml:space="preserve">and </w:t>
      </w:r>
      <w:r w:rsidRPr="00A7190F">
        <w:rPr>
          <w:color w:val="000000" w:themeColor="text1"/>
          <w:sz w:val="24"/>
          <w:szCs w:val="24"/>
        </w:rPr>
        <w:t xml:space="preserve">consent may be withdrawn by the </w:t>
      </w:r>
      <w:r w:rsidR="00D800AE" w:rsidRPr="00A7190F">
        <w:rPr>
          <w:color w:val="000000" w:themeColor="text1"/>
          <w:sz w:val="24"/>
          <w:szCs w:val="24"/>
        </w:rPr>
        <w:t xml:space="preserve">data subject </w:t>
      </w:r>
      <w:r w:rsidRPr="00A7190F">
        <w:rPr>
          <w:color w:val="000000" w:themeColor="text1"/>
          <w:sz w:val="24"/>
          <w:szCs w:val="24"/>
        </w:rPr>
        <w:t xml:space="preserve">at any time </w:t>
      </w:r>
      <w:r w:rsidR="00D800AE" w:rsidRPr="00A7190F">
        <w:rPr>
          <w:color w:val="000000" w:themeColor="text1"/>
          <w:sz w:val="24"/>
          <w:szCs w:val="24"/>
        </w:rPr>
        <w:t xml:space="preserve">by contacting </w:t>
      </w:r>
      <w:r w:rsidRPr="00A7190F">
        <w:rPr>
          <w:color w:val="000000" w:themeColor="text1"/>
          <w:sz w:val="24"/>
          <w:szCs w:val="24"/>
        </w:rPr>
        <w:t xml:space="preserve">the </w:t>
      </w:r>
      <w:r w:rsidR="00D800AE" w:rsidRPr="00A7190F">
        <w:rPr>
          <w:color w:val="000000" w:themeColor="text1"/>
          <w:sz w:val="24"/>
          <w:szCs w:val="24"/>
        </w:rPr>
        <w:t xml:space="preserve">controller through the controller’s </w:t>
      </w:r>
      <w:r w:rsidRPr="00A7190F">
        <w:rPr>
          <w:color w:val="000000" w:themeColor="text1"/>
          <w:sz w:val="24"/>
          <w:szCs w:val="24"/>
        </w:rPr>
        <w:t>contact data.</w:t>
      </w:r>
    </w:p>
    <w:p w14:paraId="6E29D0E5" w14:textId="77777777" w:rsidR="00956444" w:rsidRPr="00A7190F"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14:paraId="553FCB24" w14:textId="5288951B" w:rsidR="00956444" w:rsidRPr="00A7190F"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A7190F">
        <w:rPr>
          <w:b/>
          <w:bCs/>
          <w:color w:val="000000"/>
          <w:sz w:val="24"/>
          <w:szCs w:val="24"/>
        </w:rPr>
        <w:t xml:space="preserve">RIGHTS OF THE </w:t>
      </w:r>
      <w:r w:rsidR="00D800AE" w:rsidRPr="00A7190F">
        <w:rPr>
          <w:b/>
          <w:bCs/>
          <w:color w:val="000000"/>
          <w:sz w:val="24"/>
          <w:szCs w:val="24"/>
        </w:rPr>
        <w:t>DATA SUBJECT</w:t>
      </w:r>
    </w:p>
    <w:p w14:paraId="0B60F7ED" w14:textId="77777777" w:rsidR="00956444" w:rsidRPr="00A7190F" w:rsidRDefault="00956444" w:rsidP="00956444">
      <w:pPr>
        <w:autoSpaceDE w:val="0"/>
        <w:autoSpaceDN w:val="0"/>
        <w:adjustRightInd w:val="0"/>
        <w:spacing w:after="0" w:line="240" w:lineRule="auto"/>
        <w:rPr>
          <w:rFonts w:cstheme="minorHAnsi"/>
          <w:b/>
          <w:bCs/>
          <w:color w:val="000000"/>
          <w:sz w:val="24"/>
          <w:szCs w:val="24"/>
        </w:rPr>
      </w:pPr>
    </w:p>
    <w:p w14:paraId="2213FC64" w14:textId="06EF34E2" w:rsidR="00956444" w:rsidRPr="00A7190F" w:rsidRDefault="00DF6A76" w:rsidP="00956444">
      <w:pPr>
        <w:autoSpaceDE w:val="0"/>
        <w:autoSpaceDN w:val="0"/>
        <w:adjustRightInd w:val="0"/>
        <w:spacing w:after="0" w:line="240" w:lineRule="auto"/>
        <w:jc w:val="both"/>
        <w:rPr>
          <w:rFonts w:cstheme="minorHAnsi"/>
          <w:b/>
          <w:bCs/>
          <w:color w:val="000000"/>
          <w:sz w:val="24"/>
          <w:szCs w:val="24"/>
        </w:rPr>
      </w:pPr>
      <w:r w:rsidRPr="00A7190F">
        <w:rPr>
          <w:b/>
          <w:bCs/>
          <w:color w:val="000000"/>
          <w:sz w:val="24"/>
          <w:szCs w:val="24"/>
        </w:rPr>
        <w:t xml:space="preserve">Rights of the data subject in respect of </w:t>
      </w:r>
      <w:r w:rsidR="00956444" w:rsidRPr="00A7190F">
        <w:rPr>
          <w:b/>
          <w:bCs/>
          <w:color w:val="000000"/>
          <w:sz w:val="24"/>
          <w:szCs w:val="24"/>
        </w:rPr>
        <w:t>the processing of his or her personal data:</w:t>
      </w:r>
    </w:p>
    <w:p w14:paraId="73C65221" w14:textId="7C754170" w:rsidR="00956444" w:rsidRPr="00A7190F" w:rsidRDefault="00DF6A76" w:rsidP="00956444">
      <w:pPr>
        <w:spacing w:after="0" w:line="240" w:lineRule="auto"/>
        <w:jc w:val="both"/>
        <w:rPr>
          <w:rFonts w:cstheme="minorHAnsi"/>
          <w:sz w:val="24"/>
          <w:szCs w:val="24"/>
        </w:rPr>
      </w:pPr>
      <w:r w:rsidRPr="00A7190F">
        <w:rPr>
          <w:b/>
          <w:sz w:val="24"/>
          <w:szCs w:val="24"/>
        </w:rPr>
        <w:t>The right t</w:t>
      </w:r>
      <w:r w:rsidR="00956444" w:rsidRPr="00A7190F">
        <w:rPr>
          <w:b/>
          <w:sz w:val="24"/>
          <w:szCs w:val="24"/>
        </w:rPr>
        <w:t>o withdraw consent -</w:t>
      </w:r>
      <w:r w:rsidR="00956444" w:rsidRPr="00A7190F">
        <w:rPr>
          <w:sz w:val="24"/>
          <w:szCs w:val="24"/>
        </w:rPr>
        <w:t xml:space="preserve"> where your personal data are processed on the basis of your consent, you have the right to withdraw your consent at any time. You can withdraw </w:t>
      </w:r>
      <w:r w:rsidR="00956444" w:rsidRPr="00A7190F">
        <w:rPr>
          <w:sz w:val="24"/>
          <w:szCs w:val="24"/>
        </w:rPr>
        <w:lastRenderedPageBreak/>
        <w:t xml:space="preserve">consent </w:t>
      </w:r>
      <w:r w:rsidRPr="00A7190F">
        <w:rPr>
          <w:sz w:val="24"/>
          <w:szCs w:val="24"/>
        </w:rPr>
        <w:t xml:space="preserve">by </w:t>
      </w:r>
      <w:r w:rsidR="00956444" w:rsidRPr="00A7190F">
        <w:rPr>
          <w:sz w:val="24"/>
          <w:szCs w:val="24"/>
        </w:rPr>
        <w:t>electronic</w:t>
      </w:r>
      <w:r w:rsidRPr="00A7190F">
        <w:rPr>
          <w:sz w:val="24"/>
          <w:szCs w:val="24"/>
        </w:rPr>
        <w:t xml:space="preserve"> means to</w:t>
      </w:r>
      <w:r w:rsidR="00956444" w:rsidRPr="00A7190F">
        <w:rPr>
          <w:sz w:val="24"/>
          <w:szCs w:val="24"/>
        </w:rPr>
        <w:t xml:space="preserve"> the address of the </w:t>
      </w:r>
      <w:r w:rsidRPr="00A7190F">
        <w:rPr>
          <w:sz w:val="24"/>
          <w:szCs w:val="24"/>
        </w:rPr>
        <w:t>data protection officer</w:t>
      </w:r>
      <w:r w:rsidR="00956444" w:rsidRPr="00A7190F">
        <w:rPr>
          <w:sz w:val="24"/>
          <w:szCs w:val="24"/>
        </w:rPr>
        <w:t xml:space="preserve">, in writing, </w:t>
      </w:r>
      <w:r w:rsidR="00126C3D">
        <w:rPr>
          <w:sz w:val="24"/>
          <w:szCs w:val="24"/>
        </w:rPr>
        <w:t xml:space="preserve">                        </w:t>
      </w:r>
      <w:r w:rsidR="00956444" w:rsidRPr="00A7190F">
        <w:rPr>
          <w:sz w:val="24"/>
          <w:szCs w:val="24"/>
        </w:rPr>
        <w:t xml:space="preserve">by notice of </w:t>
      </w:r>
      <w:r w:rsidRPr="00A7190F">
        <w:rPr>
          <w:sz w:val="24"/>
          <w:szCs w:val="24"/>
        </w:rPr>
        <w:t xml:space="preserve">withdrawal of </w:t>
      </w:r>
      <w:r w:rsidR="00956444" w:rsidRPr="00A7190F">
        <w:rPr>
          <w:sz w:val="24"/>
          <w:szCs w:val="24"/>
        </w:rPr>
        <w:t xml:space="preserve">consent or in person at the office. </w:t>
      </w:r>
      <w:r w:rsidRPr="00A7190F">
        <w:rPr>
          <w:sz w:val="24"/>
          <w:szCs w:val="24"/>
        </w:rPr>
        <w:t>W</w:t>
      </w:r>
      <w:r w:rsidR="00956444" w:rsidRPr="00A7190F">
        <w:rPr>
          <w:sz w:val="24"/>
          <w:szCs w:val="24"/>
        </w:rPr>
        <w:t xml:space="preserve">ithdrawal </w:t>
      </w:r>
      <w:r w:rsidRPr="00A7190F">
        <w:rPr>
          <w:sz w:val="24"/>
          <w:szCs w:val="24"/>
        </w:rPr>
        <w:t xml:space="preserve">of consent </w:t>
      </w:r>
      <w:r w:rsidR="00956444" w:rsidRPr="00A7190F">
        <w:rPr>
          <w:sz w:val="24"/>
          <w:szCs w:val="24"/>
        </w:rPr>
        <w:t xml:space="preserve">does not affect the lawfulness of the processing of personal data </w:t>
      </w:r>
      <w:r w:rsidRPr="00A7190F">
        <w:rPr>
          <w:sz w:val="24"/>
          <w:szCs w:val="24"/>
        </w:rPr>
        <w:t>according to your consent prior to your withdrawal thereof</w:t>
      </w:r>
      <w:r w:rsidR="00956444" w:rsidRPr="00A7190F">
        <w:rPr>
          <w:sz w:val="24"/>
          <w:szCs w:val="24"/>
        </w:rPr>
        <w:t xml:space="preserve">. </w:t>
      </w:r>
    </w:p>
    <w:p w14:paraId="1A49B8F9" w14:textId="78FF5C1B" w:rsidR="00956444" w:rsidRPr="00A7190F" w:rsidRDefault="00956444" w:rsidP="00956444">
      <w:pPr>
        <w:spacing w:after="0" w:line="240" w:lineRule="auto"/>
        <w:jc w:val="both"/>
        <w:rPr>
          <w:rFonts w:cstheme="minorHAnsi"/>
          <w:sz w:val="24"/>
          <w:szCs w:val="24"/>
        </w:rPr>
      </w:pPr>
      <w:r w:rsidRPr="00A7190F">
        <w:rPr>
          <w:b/>
          <w:sz w:val="24"/>
          <w:szCs w:val="24"/>
        </w:rPr>
        <w:t xml:space="preserve">The right </w:t>
      </w:r>
      <w:r w:rsidR="001A75B3" w:rsidRPr="00A7190F">
        <w:rPr>
          <w:b/>
          <w:sz w:val="24"/>
          <w:szCs w:val="24"/>
        </w:rPr>
        <w:t xml:space="preserve">of </w:t>
      </w:r>
      <w:r w:rsidRPr="00A7190F">
        <w:rPr>
          <w:b/>
          <w:sz w:val="24"/>
          <w:szCs w:val="24"/>
        </w:rPr>
        <w:t>access -</w:t>
      </w:r>
      <w:r w:rsidRPr="00A7190F">
        <w:rPr>
          <w:sz w:val="24"/>
          <w:szCs w:val="24"/>
        </w:rPr>
        <w:t xml:space="preserve"> you have the right to be provided with a copy of the personal data we possess about you, as well as</w:t>
      </w:r>
      <w:r w:rsidR="001A75B3" w:rsidRPr="00A7190F">
        <w:rPr>
          <w:sz w:val="24"/>
          <w:szCs w:val="24"/>
        </w:rPr>
        <w:t xml:space="preserve"> to</w:t>
      </w:r>
      <w:r w:rsidRPr="00A7190F">
        <w:rPr>
          <w:sz w:val="24"/>
          <w:szCs w:val="24"/>
        </w:rPr>
        <w:t xml:space="preserve"> information about how we use your personal data. In most cases, your personal data will be provided to you in written form, unless you require </w:t>
      </w:r>
      <w:r w:rsidR="00497492" w:rsidRPr="00A7190F">
        <w:rPr>
          <w:sz w:val="24"/>
          <w:szCs w:val="24"/>
        </w:rPr>
        <w:t>the data in a different form</w:t>
      </w:r>
      <w:r w:rsidRPr="00A7190F">
        <w:rPr>
          <w:sz w:val="24"/>
          <w:szCs w:val="24"/>
        </w:rPr>
        <w:t xml:space="preserve">. If you have requested this information in electronic form, it will be provided electronically, </w:t>
      </w:r>
      <w:r w:rsidR="001A75B3" w:rsidRPr="00A7190F">
        <w:rPr>
          <w:sz w:val="24"/>
          <w:szCs w:val="24"/>
        </w:rPr>
        <w:t xml:space="preserve">provided </w:t>
      </w:r>
      <w:r w:rsidRPr="00A7190F">
        <w:rPr>
          <w:sz w:val="24"/>
          <w:szCs w:val="24"/>
        </w:rPr>
        <w:t xml:space="preserve">it is technically </w:t>
      </w:r>
      <w:r w:rsidR="001A75B3" w:rsidRPr="00A7190F">
        <w:rPr>
          <w:sz w:val="24"/>
          <w:szCs w:val="24"/>
        </w:rPr>
        <w:t>feasible</w:t>
      </w:r>
      <w:r w:rsidRPr="00A7190F">
        <w:rPr>
          <w:sz w:val="24"/>
          <w:szCs w:val="24"/>
        </w:rPr>
        <w:t>.</w:t>
      </w:r>
    </w:p>
    <w:p w14:paraId="1949DB09" w14:textId="6FC528CF" w:rsidR="00956444" w:rsidRPr="00A7190F" w:rsidRDefault="00956444" w:rsidP="00956444">
      <w:pPr>
        <w:spacing w:after="0" w:line="240" w:lineRule="auto"/>
        <w:jc w:val="both"/>
        <w:rPr>
          <w:rFonts w:cstheme="minorHAnsi"/>
          <w:sz w:val="24"/>
          <w:szCs w:val="24"/>
        </w:rPr>
      </w:pPr>
      <w:r w:rsidRPr="00A7190F">
        <w:rPr>
          <w:b/>
          <w:sz w:val="24"/>
          <w:szCs w:val="24"/>
        </w:rPr>
        <w:t xml:space="preserve">The right to </w:t>
      </w:r>
      <w:r w:rsidR="001A75B3" w:rsidRPr="00A7190F">
        <w:rPr>
          <w:b/>
          <w:sz w:val="24"/>
          <w:szCs w:val="24"/>
        </w:rPr>
        <w:t xml:space="preserve">rectification </w:t>
      </w:r>
      <w:r w:rsidRPr="00A7190F">
        <w:rPr>
          <w:b/>
          <w:sz w:val="24"/>
          <w:szCs w:val="24"/>
        </w:rPr>
        <w:t>-</w:t>
      </w:r>
      <w:r w:rsidRPr="00A7190F">
        <w:rPr>
          <w:sz w:val="24"/>
          <w:szCs w:val="24"/>
        </w:rPr>
        <w:t xml:space="preserve"> we take reasonable steps to ensure </w:t>
      </w:r>
      <w:r w:rsidR="001A75B3" w:rsidRPr="00A7190F">
        <w:rPr>
          <w:sz w:val="24"/>
          <w:szCs w:val="24"/>
        </w:rPr>
        <w:t xml:space="preserve">that the information we possess about you is </w:t>
      </w:r>
      <w:r w:rsidRPr="00A7190F">
        <w:rPr>
          <w:sz w:val="24"/>
          <w:szCs w:val="24"/>
        </w:rPr>
        <w:t>accura</w:t>
      </w:r>
      <w:r w:rsidR="001A75B3" w:rsidRPr="00A7190F">
        <w:rPr>
          <w:sz w:val="24"/>
          <w:szCs w:val="24"/>
        </w:rPr>
        <w:t>te</w:t>
      </w:r>
      <w:r w:rsidRPr="00A7190F">
        <w:rPr>
          <w:sz w:val="24"/>
          <w:szCs w:val="24"/>
        </w:rPr>
        <w:t xml:space="preserve">, complete and </w:t>
      </w:r>
      <w:r w:rsidR="001A75B3" w:rsidRPr="00A7190F">
        <w:rPr>
          <w:sz w:val="24"/>
          <w:szCs w:val="24"/>
        </w:rPr>
        <w:t>current</w:t>
      </w:r>
      <w:r w:rsidRPr="00A7190F">
        <w:rPr>
          <w:sz w:val="24"/>
          <w:szCs w:val="24"/>
        </w:rPr>
        <w:t>. If you believe that the data we posses</w:t>
      </w:r>
      <w:r w:rsidR="001A75B3" w:rsidRPr="00A7190F">
        <w:rPr>
          <w:sz w:val="24"/>
          <w:szCs w:val="24"/>
        </w:rPr>
        <w:t>s</w:t>
      </w:r>
      <w:r w:rsidRPr="00A7190F">
        <w:rPr>
          <w:sz w:val="24"/>
          <w:szCs w:val="24"/>
        </w:rPr>
        <w:t xml:space="preserve"> </w:t>
      </w:r>
      <w:r w:rsidR="001A75B3" w:rsidRPr="00A7190F">
        <w:rPr>
          <w:sz w:val="24"/>
          <w:szCs w:val="24"/>
        </w:rPr>
        <w:t xml:space="preserve">are </w:t>
      </w:r>
      <w:r w:rsidRPr="00A7190F">
        <w:rPr>
          <w:sz w:val="24"/>
          <w:szCs w:val="24"/>
        </w:rPr>
        <w:t>inaccurate, incomplete or outdate</w:t>
      </w:r>
      <w:r w:rsidR="004B16F2" w:rsidRPr="00A7190F">
        <w:rPr>
          <w:sz w:val="24"/>
          <w:szCs w:val="24"/>
        </w:rPr>
        <w:t>d</w:t>
      </w:r>
      <w:r w:rsidRPr="00A7190F">
        <w:rPr>
          <w:sz w:val="24"/>
          <w:szCs w:val="24"/>
        </w:rPr>
        <w:t>, please do not hesitate to ask us to modify, update or complete th</w:t>
      </w:r>
      <w:r w:rsidR="004B16F2" w:rsidRPr="00A7190F">
        <w:rPr>
          <w:sz w:val="24"/>
          <w:szCs w:val="24"/>
        </w:rPr>
        <w:t>e</w:t>
      </w:r>
      <w:r w:rsidRPr="00A7190F">
        <w:rPr>
          <w:sz w:val="24"/>
          <w:szCs w:val="24"/>
        </w:rPr>
        <w:t xml:space="preserve"> data. </w:t>
      </w:r>
    </w:p>
    <w:p w14:paraId="4164B30C" w14:textId="629825D3" w:rsidR="00956444" w:rsidRPr="00A7190F" w:rsidRDefault="00956444" w:rsidP="00956444">
      <w:pPr>
        <w:spacing w:after="0" w:line="240" w:lineRule="auto"/>
        <w:jc w:val="both"/>
        <w:rPr>
          <w:rFonts w:cstheme="minorHAnsi"/>
          <w:sz w:val="24"/>
          <w:szCs w:val="24"/>
        </w:rPr>
      </w:pPr>
      <w:r w:rsidRPr="00A7190F">
        <w:rPr>
          <w:b/>
          <w:sz w:val="24"/>
          <w:szCs w:val="24"/>
        </w:rPr>
        <w:t xml:space="preserve">The right to </w:t>
      </w:r>
      <w:r w:rsidR="00950466" w:rsidRPr="00A7190F">
        <w:rPr>
          <w:b/>
          <w:sz w:val="24"/>
          <w:szCs w:val="24"/>
        </w:rPr>
        <w:t xml:space="preserve">erasure </w:t>
      </w:r>
      <w:r w:rsidRPr="00A7190F">
        <w:rPr>
          <w:b/>
          <w:sz w:val="24"/>
          <w:szCs w:val="24"/>
        </w:rPr>
        <w:t>(</w:t>
      </w:r>
      <w:r w:rsidR="00950466" w:rsidRPr="00A7190F">
        <w:rPr>
          <w:b/>
          <w:sz w:val="24"/>
          <w:szCs w:val="24"/>
        </w:rPr>
        <w:t xml:space="preserve">right to </w:t>
      </w:r>
      <w:r w:rsidRPr="00A7190F">
        <w:rPr>
          <w:b/>
          <w:sz w:val="24"/>
          <w:szCs w:val="24"/>
        </w:rPr>
        <w:t>be forgotten)</w:t>
      </w:r>
      <w:r w:rsidRPr="00A7190F">
        <w:rPr>
          <w:sz w:val="24"/>
          <w:szCs w:val="24"/>
        </w:rPr>
        <w:t xml:space="preserve"> - you have the right to ask us to </w:t>
      </w:r>
      <w:r w:rsidR="005D0DF6" w:rsidRPr="00A7190F">
        <w:rPr>
          <w:sz w:val="24"/>
          <w:szCs w:val="24"/>
        </w:rPr>
        <w:t xml:space="preserve">erase </w:t>
      </w:r>
      <w:r w:rsidRPr="00A7190F">
        <w:rPr>
          <w:sz w:val="24"/>
          <w:szCs w:val="24"/>
        </w:rPr>
        <w:t xml:space="preserve">your personal data, for example, if the personal data we have received about you are no longer needed to fulfil the original purpose of the processing. However, your right must be assessed in the light of all relevant circumstances. For example, we may have </w:t>
      </w:r>
      <w:r w:rsidR="00872EE9" w:rsidRPr="00A7190F">
        <w:rPr>
          <w:sz w:val="24"/>
          <w:szCs w:val="24"/>
        </w:rPr>
        <w:t xml:space="preserve">certain </w:t>
      </w:r>
      <w:r w:rsidRPr="00A7190F">
        <w:rPr>
          <w:sz w:val="24"/>
          <w:szCs w:val="24"/>
        </w:rPr>
        <w:t xml:space="preserve">legal and regulatory obligations, </w:t>
      </w:r>
      <w:r w:rsidR="00872EE9" w:rsidRPr="00A7190F">
        <w:rPr>
          <w:sz w:val="24"/>
          <w:szCs w:val="24"/>
        </w:rPr>
        <w:t xml:space="preserve">in which case </w:t>
      </w:r>
      <w:r w:rsidRPr="00A7190F">
        <w:rPr>
          <w:sz w:val="24"/>
          <w:szCs w:val="24"/>
        </w:rPr>
        <w:t xml:space="preserve">we will not be able to </w:t>
      </w:r>
      <w:r w:rsidR="00872EE9" w:rsidRPr="00A7190F">
        <w:rPr>
          <w:sz w:val="24"/>
          <w:szCs w:val="24"/>
        </w:rPr>
        <w:t xml:space="preserve">comply with </w:t>
      </w:r>
      <w:r w:rsidRPr="00A7190F">
        <w:rPr>
          <w:sz w:val="24"/>
          <w:szCs w:val="24"/>
        </w:rPr>
        <w:t xml:space="preserve">your request. </w:t>
      </w:r>
    </w:p>
    <w:p w14:paraId="4F35B7D6" w14:textId="01EFE958" w:rsidR="00956444" w:rsidRPr="00A7190F" w:rsidRDefault="00956444" w:rsidP="00956444">
      <w:pPr>
        <w:spacing w:after="0" w:line="240" w:lineRule="auto"/>
        <w:jc w:val="both"/>
        <w:rPr>
          <w:rFonts w:cstheme="minorHAnsi"/>
          <w:sz w:val="24"/>
          <w:szCs w:val="24"/>
        </w:rPr>
      </w:pPr>
      <w:r w:rsidRPr="00A7190F">
        <w:rPr>
          <w:b/>
          <w:sz w:val="24"/>
          <w:szCs w:val="24"/>
        </w:rPr>
        <w:t xml:space="preserve">The right to </w:t>
      </w:r>
      <w:r w:rsidR="00872EE9" w:rsidRPr="00A7190F">
        <w:rPr>
          <w:b/>
          <w:sz w:val="24"/>
          <w:szCs w:val="24"/>
        </w:rPr>
        <w:t xml:space="preserve">restriction of </w:t>
      </w:r>
      <w:r w:rsidRPr="00A7190F">
        <w:rPr>
          <w:b/>
          <w:sz w:val="24"/>
          <w:szCs w:val="24"/>
        </w:rPr>
        <w:t>processing -</w:t>
      </w:r>
      <w:r w:rsidRPr="00A7190F">
        <w:rPr>
          <w:sz w:val="24"/>
          <w:szCs w:val="24"/>
        </w:rPr>
        <w:t xml:space="preserve"> in certain circumstances, you are entitled to ask us to stop using your personal data. This is the case, for example, when you believe that the personal data we have about you may be inaccurate or if you believe that we no longer need to use your personal data. </w:t>
      </w:r>
    </w:p>
    <w:p w14:paraId="5ADA7CD5" w14:textId="6BD798B4" w:rsidR="00956444" w:rsidRPr="00A7190F" w:rsidRDefault="00956444" w:rsidP="00956444">
      <w:pPr>
        <w:spacing w:after="0" w:line="240" w:lineRule="auto"/>
        <w:jc w:val="both"/>
        <w:rPr>
          <w:rFonts w:cstheme="minorHAnsi"/>
          <w:sz w:val="24"/>
          <w:szCs w:val="24"/>
        </w:rPr>
      </w:pPr>
      <w:r w:rsidRPr="00A7190F">
        <w:rPr>
          <w:b/>
          <w:sz w:val="24"/>
          <w:szCs w:val="24"/>
        </w:rPr>
        <w:t>The right to data portability -</w:t>
      </w:r>
      <w:r w:rsidRPr="00A7190F">
        <w:rPr>
          <w:sz w:val="24"/>
          <w:szCs w:val="24"/>
        </w:rPr>
        <w:t xml:space="preserve"> under certain circumstances, you have the right to ask us to transfer the personal data you have provided us to a third party of your choice. However, the right to portability concerns only the personal data we have obtained from you on the basis of consent or under a contract in which you are one of the contracting parties. </w:t>
      </w:r>
    </w:p>
    <w:p w14:paraId="0AF3ED65" w14:textId="5572030C" w:rsidR="00956444" w:rsidRPr="00A7190F" w:rsidRDefault="00956444" w:rsidP="00956444">
      <w:pPr>
        <w:spacing w:after="0" w:line="240" w:lineRule="auto"/>
        <w:jc w:val="both"/>
        <w:rPr>
          <w:rFonts w:cstheme="minorHAnsi"/>
          <w:sz w:val="24"/>
          <w:szCs w:val="24"/>
        </w:rPr>
      </w:pPr>
      <w:r w:rsidRPr="00A7190F">
        <w:rPr>
          <w:b/>
          <w:sz w:val="24"/>
          <w:szCs w:val="24"/>
        </w:rPr>
        <w:t>The right to object -</w:t>
      </w:r>
      <w:r w:rsidRPr="00A7190F">
        <w:rPr>
          <w:sz w:val="24"/>
          <w:szCs w:val="24"/>
        </w:rPr>
        <w:t xml:space="preserve"> you have the right to object to data processing that is based on our legitimate interests. If we do not have </w:t>
      </w:r>
      <w:r w:rsidR="008D1244" w:rsidRPr="00A7190F">
        <w:rPr>
          <w:sz w:val="24"/>
          <w:szCs w:val="24"/>
        </w:rPr>
        <w:t xml:space="preserve">compelling </w:t>
      </w:r>
      <w:r w:rsidRPr="00A7190F">
        <w:rPr>
          <w:sz w:val="24"/>
          <w:szCs w:val="24"/>
        </w:rPr>
        <w:t xml:space="preserve">legitimate </w:t>
      </w:r>
      <w:r w:rsidR="008D1244" w:rsidRPr="00A7190F">
        <w:rPr>
          <w:sz w:val="24"/>
          <w:szCs w:val="24"/>
        </w:rPr>
        <w:t xml:space="preserve">grounds </w:t>
      </w:r>
      <w:r w:rsidRPr="00A7190F">
        <w:rPr>
          <w:sz w:val="24"/>
          <w:szCs w:val="24"/>
        </w:rPr>
        <w:t>for processing and you object</w:t>
      </w:r>
      <w:r w:rsidR="00E874B4" w:rsidRPr="00A7190F">
        <w:rPr>
          <w:sz w:val="24"/>
          <w:szCs w:val="24"/>
        </w:rPr>
        <w:t xml:space="preserve"> to such processing</w:t>
      </w:r>
      <w:r w:rsidRPr="00A7190F">
        <w:rPr>
          <w:sz w:val="24"/>
          <w:szCs w:val="24"/>
        </w:rPr>
        <w:t xml:space="preserve">, we will no </w:t>
      </w:r>
      <w:r w:rsidR="00E874B4" w:rsidRPr="00A7190F">
        <w:rPr>
          <w:sz w:val="24"/>
          <w:szCs w:val="24"/>
        </w:rPr>
        <w:t xml:space="preserve">longer </w:t>
      </w:r>
      <w:r w:rsidRPr="00A7190F">
        <w:rPr>
          <w:sz w:val="24"/>
          <w:szCs w:val="24"/>
        </w:rPr>
        <w:t xml:space="preserve">process your personal data. </w:t>
      </w:r>
    </w:p>
    <w:p w14:paraId="4AE6F264" w14:textId="61E0D97F" w:rsidR="00956444" w:rsidRPr="00A7190F" w:rsidRDefault="00956444" w:rsidP="00956444">
      <w:pPr>
        <w:spacing w:after="0" w:line="240" w:lineRule="auto"/>
        <w:jc w:val="both"/>
        <w:rPr>
          <w:rFonts w:cstheme="minorHAnsi"/>
          <w:sz w:val="24"/>
          <w:szCs w:val="24"/>
        </w:rPr>
      </w:pPr>
      <w:r w:rsidRPr="00A7190F">
        <w:rPr>
          <w:b/>
          <w:sz w:val="24"/>
          <w:szCs w:val="24"/>
        </w:rPr>
        <w:t xml:space="preserve">The right to </w:t>
      </w:r>
      <w:r w:rsidR="00E874B4" w:rsidRPr="00A7190F">
        <w:rPr>
          <w:b/>
          <w:sz w:val="24"/>
          <w:szCs w:val="24"/>
        </w:rPr>
        <w:t xml:space="preserve">initiate a procedure </w:t>
      </w:r>
      <w:r w:rsidR="00DC07B1" w:rsidRPr="00A7190F">
        <w:rPr>
          <w:b/>
          <w:sz w:val="24"/>
          <w:szCs w:val="24"/>
        </w:rPr>
        <w:t xml:space="preserve">for </w:t>
      </w:r>
      <w:r w:rsidRPr="00A7190F">
        <w:rPr>
          <w:b/>
          <w:sz w:val="24"/>
          <w:szCs w:val="24"/>
        </w:rPr>
        <w:t>personal data protection -</w:t>
      </w:r>
      <w:r w:rsidRPr="00A7190F">
        <w:rPr>
          <w:sz w:val="24"/>
          <w:szCs w:val="24"/>
        </w:rPr>
        <w:t xml:space="preserve"> if you believe that your personal data </w:t>
      </w:r>
      <w:r w:rsidR="00DC07B1" w:rsidRPr="00A7190F">
        <w:rPr>
          <w:sz w:val="24"/>
          <w:szCs w:val="24"/>
        </w:rPr>
        <w:t xml:space="preserve">are </w:t>
      </w:r>
      <w:r w:rsidRPr="00A7190F">
        <w:rPr>
          <w:sz w:val="24"/>
          <w:szCs w:val="24"/>
        </w:rPr>
        <w:t xml:space="preserve">being processed unfairly or illegally, you may file a complaint with the Supervisory Authority, the Office for the Protection of Personal Data of the Slovak Republic, </w:t>
      </w:r>
      <w:proofErr w:type="spellStart"/>
      <w:r w:rsidRPr="00A7190F">
        <w:rPr>
          <w:sz w:val="24"/>
          <w:szCs w:val="24"/>
        </w:rPr>
        <w:t>Hraničná</w:t>
      </w:r>
      <w:proofErr w:type="spellEnd"/>
      <w:r w:rsidRPr="00A7190F">
        <w:rPr>
          <w:sz w:val="24"/>
          <w:szCs w:val="24"/>
        </w:rPr>
        <w:t xml:space="preserve"> 12, 820 07 Bratislava 27; tel. number: +421 /2/ 3231 3214; e-mail: </w:t>
      </w:r>
      <w:proofErr w:type="spellStart"/>
      <w:r w:rsidRPr="00A7190F">
        <w:rPr>
          <w:sz w:val="24"/>
          <w:szCs w:val="24"/>
        </w:rPr>
        <w:t>statny.dozor@pdp.gov.sk</w:t>
      </w:r>
      <w:proofErr w:type="spellEnd"/>
      <w:r w:rsidRPr="00A7190F">
        <w:rPr>
          <w:sz w:val="24"/>
          <w:szCs w:val="24"/>
        </w:rPr>
        <w:t>, https://</w:t>
      </w:r>
      <w:proofErr w:type="spellStart"/>
      <w:r w:rsidRPr="00A7190F">
        <w:rPr>
          <w:sz w:val="24"/>
          <w:szCs w:val="24"/>
        </w:rPr>
        <w:t>dataprotection.gov.sk</w:t>
      </w:r>
      <w:proofErr w:type="spellEnd"/>
      <w:r w:rsidRPr="00A7190F">
        <w:rPr>
          <w:sz w:val="24"/>
          <w:szCs w:val="24"/>
        </w:rPr>
        <w:t>. I</w:t>
      </w:r>
      <w:r w:rsidR="00E874B4" w:rsidRPr="00A7190F">
        <w:rPr>
          <w:sz w:val="24"/>
          <w:szCs w:val="24"/>
        </w:rPr>
        <w:t>f you submit your complaint in</w:t>
      </w:r>
      <w:r w:rsidRPr="00A7190F">
        <w:rPr>
          <w:sz w:val="24"/>
          <w:szCs w:val="24"/>
        </w:rPr>
        <w:t xml:space="preserve"> electronic form, </w:t>
      </w:r>
      <w:r w:rsidR="00DC07B1" w:rsidRPr="00A7190F">
        <w:rPr>
          <w:sz w:val="24"/>
          <w:szCs w:val="24"/>
        </w:rPr>
        <w:t xml:space="preserve">the complaint must </w:t>
      </w:r>
      <w:r w:rsidR="00E874B4" w:rsidRPr="00A7190F">
        <w:rPr>
          <w:sz w:val="24"/>
          <w:szCs w:val="24"/>
        </w:rPr>
        <w:t xml:space="preserve">comply with </w:t>
      </w:r>
      <w:r w:rsidRPr="00A7190F">
        <w:rPr>
          <w:sz w:val="24"/>
          <w:szCs w:val="24"/>
        </w:rPr>
        <w:t xml:space="preserve">the requirements under § 19 (1) of Act No. 71/1967 </w:t>
      </w:r>
      <w:r w:rsidR="00E874B4" w:rsidRPr="00A7190F">
        <w:rPr>
          <w:sz w:val="24"/>
          <w:szCs w:val="24"/>
        </w:rPr>
        <w:t xml:space="preserve">on </w:t>
      </w:r>
      <w:r w:rsidRPr="00A7190F">
        <w:rPr>
          <w:sz w:val="24"/>
          <w:szCs w:val="24"/>
        </w:rPr>
        <w:t>administrative procedure (</w:t>
      </w:r>
      <w:r w:rsidR="00E874B4" w:rsidRPr="00A7190F">
        <w:rPr>
          <w:sz w:val="24"/>
          <w:szCs w:val="24"/>
        </w:rPr>
        <w:t xml:space="preserve">code of </w:t>
      </w:r>
      <w:r w:rsidRPr="00A7190F">
        <w:rPr>
          <w:sz w:val="24"/>
          <w:szCs w:val="24"/>
        </w:rPr>
        <w:t>administrative</w:t>
      </w:r>
      <w:r w:rsidR="00E874B4" w:rsidRPr="00A7190F">
        <w:rPr>
          <w:sz w:val="24"/>
          <w:szCs w:val="24"/>
        </w:rPr>
        <w:t xml:space="preserve"> procedure</w:t>
      </w:r>
      <w:r w:rsidRPr="00A7190F">
        <w:rPr>
          <w:sz w:val="24"/>
          <w:szCs w:val="24"/>
        </w:rPr>
        <w:t>).</w:t>
      </w:r>
    </w:p>
    <w:p w14:paraId="18EDB0BC" w14:textId="77777777" w:rsidR="00956444" w:rsidRPr="00A7190F" w:rsidRDefault="00956444" w:rsidP="00956444">
      <w:pPr>
        <w:shd w:val="clear" w:color="auto" w:fill="FFFFFF"/>
        <w:spacing w:after="0" w:line="240" w:lineRule="auto"/>
        <w:jc w:val="both"/>
        <w:rPr>
          <w:rFonts w:eastAsia="Times New Roman" w:cstheme="minorHAnsi"/>
          <w:bCs/>
          <w:color w:val="000000" w:themeColor="text1"/>
          <w:sz w:val="24"/>
          <w:szCs w:val="24"/>
          <w:lang w:eastAsia="sk-SK"/>
        </w:rPr>
      </w:pPr>
    </w:p>
    <w:p w14:paraId="71A1DDEE" w14:textId="77777777" w:rsidR="00956444" w:rsidRPr="00A7190F"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69CBF828" w14:textId="77777777" w:rsidR="00956444" w:rsidRPr="00A7190F"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50FC0ABF" w14:textId="77777777" w:rsidR="00956444" w:rsidRPr="00A7190F"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703510A9" w14:textId="77777777" w:rsidR="00956444" w:rsidRPr="00A7190F"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3ECD03FA" w14:textId="77777777" w:rsidR="00956444" w:rsidRPr="00A7190F"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5A1E6CE7" w14:textId="77777777" w:rsidR="00956444" w:rsidRPr="00A7190F"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5C44C703" w14:textId="77777777" w:rsidR="00956444" w:rsidRPr="00A7190F"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5593A9E9" w14:textId="77777777" w:rsidR="00956444" w:rsidRPr="00A7190F"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1CEA3819" w14:textId="77777777" w:rsidR="00956444" w:rsidRPr="00A7190F"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6076D280" w14:textId="77777777" w:rsidR="00956444" w:rsidRPr="00A7190F"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bookmarkStart w:id="0" w:name="_GoBack"/>
      <w:bookmarkEnd w:id="0"/>
    </w:p>
    <w:sectPr w:rsidR="00956444" w:rsidRPr="00A7190F" w:rsidSect="008575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2C883" w14:textId="77777777" w:rsidR="005E60FA" w:rsidRDefault="005E60FA" w:rsidP="00956444">
      <w:pPr>
        <w:spacing w:after="0" w:line="240" w:lineRule="auto"/>
      </w:pPr>
      <w:r>
        <w:separator/>
      </w:r>
    </w:p>
  </w:endnote>
  <w:endnote w:type="continuationSeparator" w:id="0">
    <w:p w14:paraId="0C490071" w14:textId="77777777" w:rsidR="005E60FA" w:rsidRDefault="005E60FA" w:rsidP="0095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AFF1" w14:textId="77777777" w:rsidR="002C41B2" w:rsidRDefault="002C41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1462" w14:textId="77777777" w:rsidR="002C41B2" w:rsidRDefault="002C41B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FF74" w14:textId="77777777" w:rsidR="002C41B2" w:rsidRDefault="002C41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0EF0F" w14:textId="77777777" w:rsidR="005E60FA" w:rsidRDefault="005E60FA" w:rsidP="00956444">
      <w:pPr>
        <w:spacing w:after="0" w:line="240" w:lineRule="auto"/>
      </w:pPr>
      <w:r>
        <w:separator/>
      </w:r>
    </w:p>
  </w:footnote>
  <w:footnote w:type="continuationSeparator" w:id="0">
    <w:p w14:paraId="0ABD4C56" w14:textId="77777777" w:rsidR="005E60FA" w:rsidRDefault="005E60FA" w:rsidP="0095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6A4F" w14:textId="77777777" w:rsidR="002C41B2" w:rsidRDefault="009E3259">
    <w:pPr>
      <w:pStyle w:val="Hlavika"/>
    </w:pPr>
    <w:r>
      <w:pict w14:anchorId="708EF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34063" o:spid="_x0000_s2053" type="#_x0000_t136" style="position:absolute;margin-left:0;margin-top:0;width:548.1pt;height:91.35pt;rotation:315;z-index:-251651072;mso-position-horizontal:center;mso-position-horizontal-relative:margin;mso-position-vertical:center;mso-position-vertical-relative:margin" o:allowincell="f" fillcolor="silver" stroked="f">
          <v:fill opacity=".5"/>
          <v:textpath style="font-family:&quot;Calibri&quot;;font-size:1pt" string="G-5 Company, s.r.o."/>
          <w10:wrap anchorx="margin" anchory="margin"/>
        </v:shape>
      </w:pict>
    </w:r>
    <w:r>
      <w:pict w14:anchorId="38B77EAB">
        <v:shapetype id="_x0000_t202" coordsize="21600,21600" o:spt="202" path="m,l,21600r21600,l21600,xe">
          <v:stroke joinstyle="miter"/>
          <v:path gradientshapeok="t" o:connecttype="rect"/>
        </v:shapetype>
        <v:shape id="Textové pole 3" o:spid="_x0000_s2056" type="#_x0000_t202" style="position:absolute;margin-left:0;margin-top:0;width:532.95pt;height:106.5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" o:allowincell="f" filled="f" stroked="f">
          <v:stroke joinstyle="round"/>
          <o:lock v:ext="edit" shapetype="t"/>
          <v:textbox style="mso-fit-shape-to-text:t">
            <w:txbxContent>
              <w:p w14:paraId="2BA4F004" w14:textId="77777777" w:rsidR="002C41B2" w:rsidRDefault="002C41B2" w:rsidP="00956444">
                <w:pPr>
                  <w:pStyle w:val="Normlnywebov"/>
                  <w:spacing w:before="0" w:beforeAutospacing="0" w:after="0" w:afterAutospacing="0"/>
                  <w:jc w:val="center"/>
                </w:pPr>
                <w:r>
                  <w:rPr>
                    <w:rFonts w:ascii="Calibri" w:hAnsi="Calibri"/>
                    <w:color w:val="C0C0C0"/>
                    <w:sz w:val="2"/>
                    <w:szCs w:val="2"/>
                  </w:rPr>
                  <w:t>HOTEL BLUE s. r. o.</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A38B" w14:textId="77777777" w:rsidR="002C41B2" w:rsidRDefault="009E3259">
    <w:pPr>
      <w:pStyle w:val="Hlavika"/>
    </w:pPr>
    <w:r>
      <w:pict w14:anchorId="72834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34064" o:spid="_x0000_s2054" type="#_x0000_t136" style="position:absolute;margin-left:0;margin-top:0;width:548.1pt;height:91.35pt;rotation:315;z-index:-251649024;mso-position-horizontal:center;mso-position-horizontal-relative:margin;mso-position-vertical:center;mso-position-vertical-relative:margin" o:allowincell="f" fillcolor="silver" stroked="f">
          <v:fill opacity=".5"/>
          <v:textpath style="font-family:&quot;Calibri&quot;;font-size:1pt" string="G-5 Company, s.r.o."/>
          <w10:wrap anchorx="margin" anchory="margin"/>
        </v:shape>
      </w:pict>
    </w:r>
    <w:r>
      <w:pict w14:anchorId="307E8EF0">
        <v:shapetype id="_x0000_t202" coordsize="21600,21600" o:spt="202" path="m,l,21600r21600,l21600,xe">
          <v:stroke joinstyle="miter"/>
          <v:path gradientshapeok="t" o:connecttype="rect"/>
        </v:shapetype>
        <v:shape id="Textové pole 1" o:spid="_x0000_s2055" type="#_x0000_t202" style="position:absolute;margin-left:0;margin-top:0;width:532.95pt;height:106.55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" o:allowincell="f" filled="f" stroked="f">
          <v:stroke joinstyle="round"/>
          <o:lock v:ext="edit" shapetype="t"/>
          <v:textbox style="mso-fit-shape-to-text:t">
            <w:txbxContent>
              <w:p w14:paraId="0339D0EA" w14:textId="77777777" w:rsidR="002C41B2" w:rsidRDefault="002C41B2" w:rsidP="00956444">
                <w:pPr>
                  <w:pStyle w:val="Normlnywebov"/>
                  <w:spacing w:before="0" w:beforeAutospacing="0" w:after="0" w:afterAutospacing="0"/>
                  <w:jc w:val="center"/>
                </w:pPr>
                <w:r>
                  <w:rPr>
                    <w:rFonts w:ascii="Calibri" w:hAnsi="Calibri"/>
                    <w:color w:val="C0C0C0"/>
                    <w:sz w:val="2"/>
                    <w:szCs w:val="2"/>
                  </w:rPr>
                  <w:t>HOTEL BLUE s. r. o.</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7D07" w14:textId="77777777" w:rsidR="002C41B2" w:rsidRDefault="009E3259">
    <w:pPr>
      <w:pStyle w:val="Hlavika"/>
    </w:pPr>
    <w:r>
      <w:pict w14:anchorId="023E5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34062" o:spid="_x0000_s2052" type="#_x0000_t136" style="position:absolute;margin-left:0;margin-top:0;width:548.1pt;height:91.35pt;rotation:315;z-index:-251653120;mso-position-horizontal:center;mso-position-horizontal-relative:margin;mso-position-vertical:center;mso-position-vertical-relative:margin" o:allowincell="f" fillcolor="silver" stroked="f">
          <v:fill opacity=".5"/>
          <v:textpath style="font-family:&quot;Calibri&quot;;font-size:1pt" string="G-5 Company, s.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EE29D72"/>
    <w:name w:val="WW8Num4"/>
    <w:lvl w:ilvl="0">
      <w:start w:val="1"/>
      <w:numFmt w:val="decimal"/>
      <w:lvlText w:val="%1."/>
      <w:lvlJc w:val="left"/>
      <w:pPr>
        <w:tabs>
          <w:tab w:val="num" w:pos="720"/>
        </w:tabs>
        <w:ind w:left="720" w:hanging="360"/>
      </w:pPr>
      <w:rPr>
        <w:b w:val="0"/>
        <w:bCs/>
        <w:i w:val="0"/>
        <w:color w:val="000000"/>
        <w:lang w:val="sk-SK"/>
      </w:rPr>
    </w:lvl>
    <w:lvl w:ilvl="1">
      <w:start w:val="1"/>
      <w:numFmt w:val="bullet"/>
      <w:lvlText w:val=""/>
      <w:lvlJc w:val="left"/>
      <w:pPr>
        <w:tabs>
          <w:tab w:val="num" w:pos="1080"/>
        </w:tabs>
        <w:ind w:left="1080" w:hanging="360"/>
      </w:pPr>
      <w:rPr>
        <w:rFonts w:ascii="Symbol" w:hAnsi="Symbol"/>
        <w:b/>
        <w:bCs/>
        <w:color w:val="000000"/>
        <w:lang w:val="sk-SK"/>
      </w:rPr>
    </w:lvl>
    <w:lvl w:ilvl="2">
      <w:start w:val="1"/>
      <w:numFmt w:val="bullet"/>
      <w:lvlText w:val=""/>
      <w:lvlJc w:val="left"/>
      <w:pPr>
        <w:tabs>
          <w:tab w:val="num" w:pos="1440"/>
        </w:tabs>
        <w:ind w:left="1440" w:hanging="360"/>
      </w:pPr>
      <w:rPr>
        <w:rFonts w:ascii="Symbol" w:hAnsi="Symbol"/>
        <w:b/>
        <w:bCs/>
        <w:color w:val="000000"/>
        <w:lang w:val="sk-SK"/>
      </w:rPr>
    </w:lvl>
    <w:lvl w:ilvl="3">
      <w:start w:val="1"/>
      <w:numFmt w:val="bullet"/>
      <w:lvlText w:val=""/>
      <w:lvlJc w:val="left"/>
      <w:pPr>
        <w:tabs>
          <w:tab w:val="num" w:pos="1800"/>
        </w:tabs>
        <w:ind w:left="1800" w:hanging="360"/>
      </w:pPr>
      <w:rPr>
        <w:rFonts w:ascii="Symbol" w:hAnsi="Symbol"/>
        <w:b/>
        <w:bCs/>
        <w:color w:val="000000"/>
        <w:lang w:val="sk-SK"/>
      </w:rPr>
    </w:lvl>
    <w:lvl w:ilvl="4">
      <w:start w:val="1"/>
      <w:numFmt w:val="bullet"/>
      <w:lvlText w:val=""/>
      <w:lvlJc w:val="left"/>
      <w:pPr>
        <w:tabs>
          <w:tab w:val="num" w:pos="2160"/>
        </w:tabs>
        <w:ind w:left="2160" w:hanging="360"/>
      </w:pPr>
      <w:rPr>
        <w:rFonts w:ascii="Symbol" w:hAnsi="Symbol"/>
        <w:b/>
        <w:bCs/>
        <w:color w:val="000000"/>
        <w:lang w:val="sk-SK"/>
      </w:rPr>
    </w:lvl>
    <w:lvl w:ilvl="5">
      <w:start w:val="1"/>
      <w:numFmt w:val="bullet"/>
      <w:lvlText w:val=""/>
      <w:lvlJc w:val="left"/>
      <w:pPr>
        <w:tabs>
          <w:tab w:val="num" w:pos="2520"/>
        </w:tabs>
        <w:ind w:left="2520" w:hanging="360"/>
      </w:pPr>
      <w:rPr>
        <w:rFonts w:ascii="Symbol" w:hAnsi="Symbol"/>
        <w:b/>
        <w:bCs/>
        <w:color w:val="000000"/>
        <w:lang w:val="sk-SK"/>
      </w:rPr>
    </w:lvl>
    <w:lvl w:ilvl="6">
      <w:start w:val="1"/>
      <w:numFmt w:val="bullet"/>
      <w:lvlText w:val=""/>
      <w:lvlJc w:val="left"/>
      <w:pPr>
        <w:tabs>
          <w:tab w:val="num" w:pos="2880"/>
        </w:tabs>
        <w:ind w:left="2880" w:hanging="360"/>
      </w:pPr>
      <w:rPr>
        <w:rFonts w:ascii="Symbol" w:hAnsi="Symbol"/>
        <w:b/>
        <w:bCs/>
        <w:color w:val="000000"/>
        <w:lang w:val="sk-SK"/>
      </w:rPr>
    </w:lvl>
    <w:lvl w:ilvl="7">
      <w:start w:val="1"/>
      <w:numFmt w:val="bullet"/>
      <w:lvlText w:val=""/>
      <w:lvlJc w:val="left"/>
      <w:pPr>
        <w:tabs>
          <w:tab w:val="num" w:pos="3240"/>
        </w:tabs>
        <w:ind w:left="3240" w:hanging="360"/>
      </w:pPr>
      <w:rPr>
        <w:rFonts w:ascii="Symbol" w:hAnsi="Symbol"/>
        <w:b/>
        <w:bCs/>
        <w:color w:val="000000"/>
        <w:lang w:val="sk-SK"/>
      </w:rPr>
    </w:lvl>
    <w:lvl w:ilvl="8">
      <w:start w:val="1"/>
      <w:numFmt w:val="bullet"/>
      <w:lvlText w:val=""/>
      <w:lvlJc w:val="left"/>
      <w:pPr>
        <w:tabs>
          <w:tab w:val="num" w:pos="3600"/>
        </w:tabs>
        <w:ind w:left="3600" w:hanging="360"/>
      </w:pPr>
      <w:rPr>
        <w:rFonts w:ascii="Symbol" w:hAnsi="Symbol"/>
        <w:b/>
        <w:bCs/>
        <w:color w:val="000000"/>
        <w:lang w:val="sk-SK"/>
      </w:rPr>
    </w:lvl>
  </w:abstractNum>
  <w:abstractNum w:abstractNumId="1" w15:restartNumberingAfterBreak="0">
    <w:nsid w:val="02801CF9"/>
    <w:multiLevelType w:val="hybridMultilevel"/>
    <w:tmpl w:val="F1EA353E"/>
    <w:lvl w:ilvl="0" w:tplc="DF4A9A96">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2669B5"/>
    <w:multiLevelType w:val="hybridMultilevel"/>
    <w:tmpl w:val="3C30500A"/>
    <w:lvl w:ilvl="0" w:tplc="00000002">
      <w:start w:val="1"/>
      <w:numFmt w:val="decimal"/>
      <w:lvlText w:val="%1."/>
      <w:lvlJc w:val="left"/>
      <w:pPr>
        <w:tabs>
          <w:tab w:val="num" w:pos="720"/>
        </w:tabs>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546A07"/>
    <w:multiLevelType w:val="hybridMultilevel"/>
    <w:tmpl w:val="8E90D4E4"/>
    <w:lvl w:ilvl="0" w:tplc="DF4A9A96">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CAB4567"/>
    <w:multiLevelType w:val="hybridMultilevel"/>
    <w:tmpl w:val="DDA45862"/>
    <w:lvl w:ilvl="0" w:tplc="29A8743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B41204"/>
    <w:multiLevelType w:val="hybridMultilevel"/>
    <w:tmpl w:val="A002E4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2D3D6C"/>
    <w:multiLevelType w:val="hybridMultilevel"/>
    <w:tmpl w:val="6F54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2764F6"/>
    <w:multiLevelType w:val="hybridMultilevel"/>
    <w:tmpl w:val="D9B22A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44A65635"/>
    <w:multiLevelType w:val="hybridMultilevel"/>
    <w:tmpl w:val="0E006B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EB2011"/>
    <w:multiLevelType w:val="hybridMultilevel"/>
    <w:tmpl w:val="CD8AC2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1CE1634"/>
    <w:multiLevelType w:val="multilevel"/>
    <w:tmpl w:val="6F9C2D54"/>
    <w:lvl w:ilvl="0">
      <w:start w:val="1"/>
      <w:numFmt w:val="decimal"/>
      <w:pStyle w:val="Nadpis2"/>
      <w:lvlText w:val="%1."/>
      <w:lvlJc w:val="left"/>
      <w:pPr>
        <w:ind w:left="360" w:hanging="360"/>
      </w:pPr>
      <w:rPr>
        <w:rFonts w:hint="default"/>
        <w:b/>
      </w:rPr>
    </w:lvl>
    <w:lvl w:ilvl="1">
      <w:start w:val="5"/>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2ED0E5F"/>
    <w:multiLevelType w:val="hybridMultilevel"/>
    <w:tmpl w:val="FEBAEEE6"/>
    <w:lvl w:ilvl="0" w:tplc="17940382">
      <w:start w:val="2"/>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44B5719"/>
    <w:multiLevelType w:val="hybridMultilevel"/>
    <w:tmpl w:val="F81C12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BDE040E"/>
    <w:multiLevelType w:val="hybridMultilevel"/>
    <w:tmpl w:val="3350CD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D0365F1"/>
    <w:multiLevelType w:val="hybridMultilevel"/>
    <w:tmpl w:val="2AA45428"/>
    <w:lvl w:ilvl="0" w:tplc="00000002">
      <w:start w:val="1"/>
      <w:numFmt w:val="decimal"/>
      <w:lvlText w:val="%1."/>
      <w:lvlJc w:val="left"/>
      <w:pPr>
        <w:tabs>
          <w:tab w:val="num" w:pos="720"/>
        </w:tabs>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1A1004C"/>
    <w:multiLevelType w:val="hybridMultilevel"/>
    <w:tmpl w:val="8EBA0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BC758C4"/>
    <w:multiLevelType w:val="hybridMultilevel"/>
    <w:tmpl w:val="18082A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0"/>
  </w:num>
  <w:num w:numId="5">
    <w:abstractNumId w:val="14"/>
  </w:num>
  <w:num w:numId="6">
    <w:abstractNumId w:val="2"/>
  </w:num>
  <w:num w:numId="7">
    <w:abstractNumId w:val="8"/>
  </w:num>
  <w:num w:numId="8">
    <w:abstractNumId w:val="5"/>
  </w:num>
  <w:num w:numId="9">
    <w:abstractNumId w:val="13"/>
  </w:num>
  <w:num w:numId="10">
    <w:abstractNumId w:val="7"/>
  </w:num>
  <w:num w:numId="11">
    <w:abstractNumId w:val="9"/>
  </w:num>
  <w:num w:numId="12">
    <w:abstractNumId w:val="12"/>
  </w:num>
  <w:num w:numId="13">
    <w:abstractNumId w:val="6"/>
  </w:num>
  <w:num w:numId="14">
    <w:abstractNumId w:val="15"/>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6444"/>
    <w:rsid w:val="000666AD"/>
    <w:rsid w:val="00126C3D"/>
    <w:rsid w:val="0012787E"/>
    <w:rsid w:val="001A75B3"/>
    <w:rsid w:val="001D6E4E"/>
    <w:rsid w:val="00203D71"/>
    <w:rsid w:val="002C41B2"/>
    <w:rsid w:val="00376339"/>
    <w:rsid w:val="00380CDD"/>
    <w:rsid w:val="0040794A"/>
    <w:rsid w:val="00432C9D"/>
    <w:rsid w:val="00452982"/>
    <w:rsid w:val="00497492"/>
    <w:rsid w:val="004B16F2"/>
    <w:rsid w:val="0051652C"/>
    <w:rsid w:val="005D0DF6"/>
    <w:rsid w:val="005E60FA"/>
    <w:rsid w:val="005F7A1D"/>
    <w:rsid w:val="006B4C0C"/>
    <w:rsid w:val="006D2E16"/>
    <w:rsid w:val="00857522"/>
    <w:rsid w:val="00872EE9"/>
    <w:rsid w:val="00885153"/>
    <w:rsid w:val="008C08A8"/>
    <w:rsid w:val="008D1244"/>
    <w:rsid w:val="00950466"/>
    <w:rsid w:val="00956444"/>
    <w:rsid w:val="00984FD4"/>
    <w:rsid w:val="009E3259"/>
    <w:rsid w:val="00A12B8E"/>
    <w:rsid w:val="00A16C7E"/>
    <w:rsid w:val="00A7190F"/>
    <w:rsid w:val="00A97D1A"/>
    <w:rsid w:val="00C56BCA"/>
    <w:rsid w:val="00CD3CA6"/>
    <w:rsid w:val="00CF33B9"/>
    <w:rsid w:val="00D352A9"/>
    <w:rsid w:val="00D47828"/>
    <w:rsid w:val="00D517B4"/>
    <w:rsid w:val="00D573C5"/>
    <w:rsid w:val="00D61436"/>
    <w:rsid w:val="00D800AE"/>
    <w:rsid w:val="00DC07B1"/>
    <w:rsid w:val="00DF6A76"/>
    <w:rsid w:val="00E874B4"/>
    <w:rsid w:val="00E90337"/>
    <w:rsid w:val="00EC56D8"/>
    <w:rsid w:val="00F26D8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09C33D4"/>
  <w15:docId w15:val="{15E104E0-F763-4EFA-B0FA-BF4D8D8C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57522"/>
  </w:style>
  <w:style w:type="paragraph" w:styleId="Nadpis1">
    <w:name w:val="heading 1"/>
    <w:basedOn w:val="Normlny"/>
    <w:next w:val="Normlny"/>
    <w:link w:val="Nadpis1Char"/>
    <w:uiPriority w:val="9"/>
    <w:qFormat/>
    <w:rsid w:val="009564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Zkladntext"/>
    <w:link w:val="Nadpis2Char"/>
    <w:qFormat/>
    <w:rsid w:val="00956444"/>
    <w:pPr>
      <w:keepNext/>
      <w:numPr>
        <w:numId w:val="1"/>
      </w:numPr>
      <w:suppressAutoHyphens/>
      <w:spacing w:before="240" w:after="240" w:line="100" w:lineRule="atLeast"/>
      <w:ind w:left="720"/>
      <w:outlineLvl w:val="1"/>
    </w:pPr>
    <w:rPr>
      <w:rFonts w:ascii="Times New Roman" w:eastAsia="Times New Roman" w:hAnsi="Times New Roman" w:cs="Arial"/>
      <w:b/>
      <w:bCs/>
      <w:i/>
      <w:iCs/>
      <w:kern w:val="1"/>
      <w:sz w:val="28"/>
      <w:szCs w:val="28"/>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5644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rsid w:val="00956444"/>
    <w:rPr>
      <w:rFonts w:ascii="Times New Roman" w:eastAsia="Times New Roman" w:hAnsi="Times New Roman" w:cs="Arial"/>
      <w:b/>
      <w:bCs/>
      <w:i/>
      <w:iCs/>
      <w:kern w:val="1"/>
      <w:sz w:val="28"/>
      <w:szCs w:val="28"/>
      <w:lang w:eastAsia="ar-SA"/>
    </w:rPr>
  </w:style>
  <w:style w:type="numbering" w:customStyle="1" w:styleId="Bezzoznamu1">
    <w:name w:val="Bez zoznamu1"/>
    <w:next w:val="Bezzoznamu"/>
    <w:uiPriority w:val="99"/>
    <w:semiHidden/>
    <w:unhideWhenUsed/>
    <w:rsid w:val="00956444"/>
  </w:style>
  <w:style w:type="paragraph" w:customStyle="1" w:styleId="Default">
    <w:name w:val="Default"/>
    <w:rsid w:val="00956444"/>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956444"/>
    <w:pPr>
      <w:ind w:left="720"/>
      <w:contextualSpacing/>
    </w:pPr>
  </w:style>
  <w:style w:type="paragraph" w:customStyle="1" w:styleId="a">
    <w:name w:val="Обычный (веб)"/>
    <w:basedOn w:val="Normlny"/>
    <w:rsid w:val="0095644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Odsekzoznamu1">
    <w:name w:val="Odsek zoznamu1"/>
    <w:basedOn w:val="Normlny"/>
    <w:rsid w:val="00956444"/>
    <w:pPr>
      <w:suppressAutoHyphens/>
      <w:spacing w:after="200" w:line="276" w:lineRule="auto"/>
    </w:pPr>
    <w:rPr>
      <w:rFonts w:ascii="Calibri" w:eastAsia="Lucida Sans Unicode" w:hAnsi="Calibri" w:cs="Calibri"/>
      <w:kern w:val="1"/>
      <w:lang w:eastAsia="ar-SA"/>
    </w:rPr>
  </w:style>
  <w:style w:type="paragraph" w:styleId="Zkladntext">
    <w:name w:val="Body Text"/>
    <w:basedOn w:val="Normlny"/>
    <w:link w:val="ZkladntextChar"/>
    <w:uiPriority w:val="99"/>
    <w:semiHidden/>
    <w:unhideWhenUsed/>
    <w:rsid w:val="00956444"/>
    <w:pPr>
      <w:spacing w:after="120"/>
    </w:pPr>
  </w:style>
  <w:style w:type="character" w:customStyle="1" w:styleId="ZkladntextChar">
    <w:name w:val="Základný text Char"/>
    <w:basedOn w:val="Predvolenpsmoodseku"/>
    <w:link w:val="Zkladntext"/>
    <w:uiPriority w:val="99"/>
    <w:semiHidden/>
    <w:rsid w:val="00956444"/>
  </w:style>
  <w:style w:type="paragraph" w:customStyle="1" w:styleId="Zkladntext21">
    <w:name w:val="Základný text 21"/>
    <w:basedOn w:val="Normlny"/>
    <w:rsid w:val="00956444"/>
    <w:pPr>
      <w:widowControl w:val="0"/>
      <w:suppressAutoHyphens/>
      <w:spacing w:after="200" w:line="240" w:lineRule="auto"/>
      <w:ind w:firstLine="284"/>
    </w:pPr>
    <w:rPr>
      <w:rFonts w:ascii="Book Antiqua" w:eastAsia="SimSun" w:hAnsi="Book Antiqua" w:cs="Book Antiqua"/>
      <w:kern w:val="1"/>
      <w:sz w:val="24"/>
      <w:szCs w:val="20"/>
      <w:lang w:eastAsia="hi-IN" w:bidi="hi-IN"/>
    </w:rPr>
  </w:style>
  <w:style w:type="paragraph" w:styleId="Hlavika">
    <w:name w:val="header"/>
    <w:basedOn w:val="Normlny"/>
    <w:link w:val="HlavikaChar"/>
    <w:uiPriority w:val="99"/>
    <w:unhideWhenUsed/>
    <w:rsid w:val="0095644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6444"/>
  </w:style>
  <w:style w:type="paragraph" w:styleId="Pta">
    <w:name w:val="footer"/>
    <w:basedOn w:val="Normlny"/>
    <w:link w:val="PtaChar"/>
    <w:uiPriority w:val="99"/>
    <w:unhideWhenUsed/>
    <w:rsid w:val="00956444"/>
    <w:pPr>
      <w:tabs>
        <w:tab w:val="center" w:pos="4536"/>
        <w:tab w:val="right" w:pos="9072"/>
      </w:tabs>
      <w:spacing w:after="0" w:line="240" w:lineRule="auto"/>
    </w:pPr>
  </w:style>
  <w:style w:type="character" w:customStyle="1" w:styleId="PtaChar">
    <w:name w:val="Päta Char"/>
    <w:basedOn w:val="Predvolenpsmoodseku"/>
    <w:link w:val="Pta"/>
    <w:uiPriority w:val="99"/>
    <w:rsid w:val="00956444"/>
  </w:style>
  <w:style w:type="character" w:styleId="Hypertextovprepojenie">
    <w:name w:val="Hyperlink"/>
    <w:basedOn w:val="Predvolenpsmoodseku"/>
    <w:uiPriority w:val="99"/>
    <w:unhideWhenUsed/>
    <w:rsid w:val="00956444"/>
    <w:rPr>
      <w:color w:val="0000FF"/>
      <w:u w:val="single"/>
    </w:rPr>
  </w:style>
  <w:style w:type="paragraph" w:styleId="Textpoznmkypodiarou">
    <w:name w:val="footnote text"/>
    <w:basedOn w:val="Normlny"/>
    <w:link w:val="TextpoznmkypodiarouChar"/>
    <w:uiPriority w:val="99"/>
    <w:unhideWhenUsed/>
    <w:rsid w:val="009564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956444"/>
    <w:rPr>
      <w:sz w:val="20"/>
      <w:szCs w:val="20"/>
    </w:rPr>
  </w:style>
  <w:style w:type="character" w:styleId="Odkaznapoznmkupodiarou">
    <w:name w:val="footnote reference"/>
    <w:basedOn w:val="Predvolenpsmoodseku"/>
    <w:uiPriority w:val="99"/>
    <w:semiHidden/>
    <w:unhideWhenUsed/>
    <w:rsid w:val="00956444"/>
    <w:rPr>
      <w:vertAlign w:val="superscript"/>
    </w:rPr>
  </w:style>
  <w:style w:type="character" w:styleId="Intenzvnezvraznenie">
    <w:name w:val="Intense Emphasis"/>
    <w:basedOn w:val="Predvolenpsmoodseku"/>
    <w:uiPriority w:val="21"/>
    <w:qFormat/>
    <w:rsid w:val="00956444"/>
    <w:rPr>
      <w:i/>
      <w:iCs/>
      <w:color w:val="5B9BD5" w:themeColor="accent1"/>
    </w:rPr>
  </w:style>
  <w:style w:type="character" w:styleId="Vrazn">
    <w:name w:val="Strong"/>
    <w:basedOn w:val="Predvolenpsmoodseku"/>
    <w:uiPriority w:val="22"/>
    <w:qFormat/>
    <w:rsid w:val="00956444"/>
    <w:rPr>
      <w:b/>
      <w:bCs/>
    </w:rPr>
  </w:style>
  <w:style w:type="paragraph" w:customStyle="1" w:styleId="Odsekzoznamu2">
    <w:name w:val="Odsek zoznamu2"/>
    <w:basedOn w:val="Normlny"/>
    <w:rsid w:val="00956444"/>
    <w:pPr>
      <w:suppressAutoHyphens/>
      <w:spacing w:after="200" w:line="276" w:lineRule="auto"/>
    </w:pPr>
    <w:rPr>
      <w:rFonts w:ascii="Calibri" w:eastAsia="Lucida Sans Unicode" w:hAnsi="Calibri" w:cs="Calibri"/>
      <w:kern w:val="1"/>
      <w:lang w:eastAsia="ar-SA"/>
    </w:rPr>
  </w:style>
  <w:style w:type="paragraph" w:customStyle="1" w:styleId="Normlny1">
    <w:name w:val="Normálny1"/>
    <w:rsid w:val="00956444"/>
    <w:pPr>
      <w:suppressAutoHyphens/>
      <w:spacing w:after="0" w:line="240" w:lineRule="auto"/>
    </w:pPr>
    <w:rPr>
      <w:rFonts w:ascii="Times New Roman" w:eastAsia="SimSun" w:hAnsi="Times New Roman" w:cs="Mangal"/>
      <w:sz w:val="24"/>
      <w:szCs w:val="24"/>
      <w:lang w:eastAsia="hi-IN" w:bidi="hi-IN"/>
    </w:rPr>
  </w:style>
  <w:style w:type="table" w:styleId="Mriekatabuky">
    <w:name w:val="Table Grid"/>
    <w:basedOn w:val="Normlnatabuka"/>
    <w:uiPriority w:val="39"/>
    <w:rsid w:val="0095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95644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719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1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4768</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Luščáková Slavomíra</cp:lastModifiedBy>
  <cp:revision>19</cp:revision>
  <dcterms:created xsi:type="dcterms:W3CDTF">2019-02-04T08:50:00Z</dcterms:created>
  <dcterms:modified xsi:type="dcterms:W3CDTF">2019-02-12T14:23:00Z</dcterms:modified>
</cp:coreProperties>
</file>